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0004" w14:textId="77777777" w:rsidR="00823EDF" w:rsidRDefault="00823EDF" w:rsidP="005632F3">
      <w:pPr>
        <w:rPr>
          <w:rFonts w:ascii="Comic Sans MS" w:hAnsi="Comic Sans MS"/>
          <w:b/>
          <w:color w:val="3366FF"/>
          <w:sz w:val="28"/>
          <w:szCs w:val="28"/>
        </w:rPr>
      </w:pPr>
      <w:r>
        <w:rPr>
          <w:rFonts w:ascii="Comic Sans MS" w:hAnsi="Comic Sans MS"/>
          <w:b/>
          <w:noProof/>
          <w:color w:val="3366FF"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7D2BE678" wp14:editId="01760380">
            <wp:simplePos x="0" y="0"/>
            <wp:positionH relativeFrom="column">
              <wp:posOffset>2872105</wp:posOffset>
            </wp:positionH>
            <wp:positionV relativeFrom="paragraph">
              <wp:posOffset>-93345</wp:posOffset>
            </wp:positionV>
            <wp:extent cx="908050" cy="1043940"/>
            <wp:effectExtent l="0" t="0" r="0" b="0"/>
            <wp:wrapTight wrapText="bothSides">
              <wp:wrapPolygon edited="0">
                <wp:start x="0" y="0"/>
                <wp:lineTo x="0" y="21285"/>
                <wp:lineTo x="21298" y="21285"/>
                <wp:lineTo x="21298" y="0"/>
                <wp:lineTo x="0" y="0"/>
              </wp:wrapPolygon>
            </wp:wrapTight>
            <wp:docPr id="1" name="Picture 1" descr="Seahouses Ho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houses Hostel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r="66432"/>
                    <a:stretch/>
                  </pic:blipFill>
                  <pic:spPr bwMode="auto">
                    <a:xfrm>
                      <a:off x="0" y="0"/>
                      <a:ext cx="9080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B64D4E" w14:textId="77777777" w:rsidR="00823EDF" w:rsidRDefault="00823EDF" w:rsidP="00671AEC">
      <w:pPr>
        <w:jc w:val="center"/>
        <w:rPr>
          <w:rFonts w:ascii="Comic Sans MS" w:hAnsi="Comic Sans MS"/>
          <w:b/>
          <w:color w:val="3366FF"/>
          <w:sz w:val="28"/>
          <w:szCs w:val="28"/>
        </w:rPr>
      </w:pPr>
    </w:p>
    <w:p w14:paraId="5EC0777C" w14:textId="77777777" w:rsidR="00823EDF" w:rsidRDefault="00823EDF" w:rsidP="00671AEC">
      <w:pPr>
        <w:jc w:val="center"/>
        <w:rPr>
          <w:rFonts w:ascii="Comic Sans MS" w:hAnsi="Comic Sans MS"/>
          <w:b/>
          <w:color w:val="3366FF"/>
          <w:sz w:val="28"/>
          <w:szCs w:val="28"/>
        </w:rPr>
      </w:pPr>
    </w:p>
    <w:p w14:paraId="18B4BB32" w14:textId="77777777" w:rsidR="00823EDF" w:rsidRDefault="00823EDF" w:rsidP="00671AEC">
      <w:pPr>
        <w:jc w:val="center"/>
        <w:rPr>
          <w:rFonts w:ascii="Comic Sans MS" w:hAnsi="Comic Sans MS"/>
          <w:b/>
          <w:color w:val="3366FF"/>
          <w:sz w:val="28"/>
          <w:szCs w:val="28"/>
        </w:rPr>
      </w:pPr>
    </w:p>
    <w:p w14:paraId="61DEEE63" w14:textId="77777777" w:rsidR="00F716AE" w:rsidRDefault="00E6713D" w:rsidP="00E6713D">
      <w:pPr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                                                                 </w:t>
      </w:r>
    </w:p>
    <w:p w14:paraId="6D2FAC42" w14:textId="224F939F" w:rsidR="00823EDF" w:rsidRPr="00E6713D" w:rsidRDefault="00E6713D" w:rsidP="00F716AE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E6713D">
        <w:rPr>
          <w:rFonts w:asciiTheme="majorHAnsi" w:hAnsiTheme="majorHAnsi" w:cstheme="majorHAnsi"/>
          <w:b/>
          <w:color w:val="000000" w:themeColor="text1"/>
        </w:rPr>
        <w:t>Seahouses Hostel – Risk Assessment</w:t>
      </w:r>
    </w:p>
    <w:p w14:paraId="58F04F8B" w14:textId="77777777" w:rsidR="00823EDF" w:rsidRPr="008B3C44" w:rsidRDefault="00823EDF">
      <w:pPr>
        <w:rPr>
          <w:rFonts w:asciiTheme="majorHAnsi" w:hAnsiTheme="majorHAnsi" w:cstheme="majorHAnsi"/>
        </w:rPr>
      </w:pPr>
    </w:p>
    <w:p w14:paraId="1628732C" w14:textId="20EA8E1D" w:rsidR="00671AEC" w:rsidRPr="008B3C44" w:rsidRDefault="00E6713D" w:rsidP="00F716A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Scope of Assessment – All external and internal areas accessed by the public of staff.</w:t>
      </w:r>
    </w:p>
    <w:p w14:paraId="28D71323" w14:textId="77777777" w:rsidR="00EB25FB" w:rsidRPr="008B3C44" w:rsidRDefault="00EB25FB">
      <w:pPr>
        <w:rPr>
          <w:rFonts w:asciiTheme="majorHAnsi" w:hAnsiTheme="majorHAnsi" w:cstheme="majorHAnsi"/>
        </w:rPr>
      </w:pPr>
    </w:p>
    <w:p w14:paraId="5A174CE3" w14:textId="77777777" w:rsidR="00E6713D" w:rsidRDefault="00E6713D">
      <w:pPr>
        <w:rPr>
          <w:rFonts w:asciiTheme="majorHAnsi" w:hAnsiTheme="majorHAnsi" w:cstheme="majorHAnsi"/>
        </w:rPr>
      </w:pPr>
    </w:p>
    <w:p w14:paraId="23D6E28A" w14:textId="612BD131" w:rsidR="00671AEC" w:rsidRPr="008B3C44" w:rsidRDefault="00671AEC">
      <w:pPr>
        <w:rPr>
          <w:rFonts w:asciiTheme="majorHAnsi" w:hAnsiTheme="majorHAnsi" w:cstheme="majorHAnsi"/>
        </w:rPr>
      </w:pPr>
      <w:r w:rsidRPr="008B3C44">
        <w:rPr>
          <w:rFonts w:asciiTheme="majorHAnsi" w:hAnsiTheme="majorHAnsi" w:cstheme="majorHAnsi"/>
        </w:rPr>
        <w:t>D</w:t>
      </w:r>
      <w:r w:rsidR="00E6713D">
        <w:rPr>
          <w:rFonts w:asciiTheme="majorHAnsi" w:hAnsiTheme="majorHAnsi" w:cstheme="majorHAnsi"/>
        </w:rPr>
        <w:t>ate of Assessment</w:t>
      </w:r>
      <w:r w:rsidR="00F15EF4" w:rsidRPr="008B3C44">
        <w:rPr>
          <w:rFonts w:asciiTheme="majorHAnsi" w:hAnsiTheme="majorHAnsi" w:cstheme="majorHAnsi"/>
        </w:rPr>
        <w:t>:</w:t>
      </w:r>
      <w:r w:rsidRPr="008B3C44">
        <w:rPr>
          <w:rFonts w:asciiTheme="majorHAnsi" w:hAnsiTheme="majorHAnsi" w:cstheme="majorHAnsi"/>
        </w:rPr>
        <w:t xml:space="preserve"> </w:t>
      </w:r>
      <w:r w:rsidR="00D07D33">
        <w:rPr>
          <w:rFonts w:asciiTheme="majorHAnsi" w:hAnsiTheme="majorHAnsi" w:cstheme="majorHAnsi"/>
        </w:rPr>
        <w:t>20</w:t>
      </w:r>
      <w:r w:rsidR="00AA13A6" w:rsidRPr="00AA13A6">
        <w:rPr>
          <w:rFonts w:asciiTheme="majorHAnsi" w:hAnsiTheme="majorHAnsi" w:cstheme="majorHAnsi"/>
          <w:vertAlign w:val="superscript"/>
        </w:rPr>
        <w:t>th</w:t>
      </w:r>
      <w:r w:rsidR="00A7660E" w:rsidRPr="008B3C44">
        <w:rPr>
          <w:rFonts w:asciiTheme="majorHAnsi" w:hAnsiTheme="majorHAnsi" w:cstheme="majorHAnsi"/>
        </w:rPr>
        <w:t xml:space="preserve"> </w:t>
      </w:r>
      <w:r w:rsidR="00D07D33">
        <w:rPr>
          <w:rFonts w:asciiTheme="majorHAnsi" w:hAnsiTheme="majorHAnsi" w:cstheme="majorHAnsi"/>
        </w:rPr>
        <w:t>May</w:t>
      </w:r>
      <w:r w:rsidR="00BF2BCE" w:rsidRPr="008B3C44">
        <w:rPr>
          <w:rFonts w:asciiTheme="majorHAnsi" w:hAnsiTheme="majorHAnsi" w:cstheme="majorHAnsi"/>
        </w:rPr>
        <w:t xml:space="preserve"> 20</w:t>
      </w:r>
      <w:r w:rsidR="002E2060" w:rsidRPr="008B3C44">
        <w:rPr>
          <w:rFonts w:asciiTheme="majorHAnsi" w:hAnsiTheme="majorHAnsi" w:cstheme="majorHAnsi"/>
        </w:rPr>
        <w:t>2</w:t>
      </w:r>
      <w:r w:rsidR="00D07D33">
        <w:rPr>
          <w:rFonts w:asciiTheme="majorHAnsi" w:hAnsiTheme="majorHAnsi" w:cstheme="majorHAnsi"/>
        </w:rPr>
        <w:t>4</w:t>
      </w:r>
      <w:r w:rsidRPr="008B3C44">
        <w:rPr>
          <w:rFonts w:asciiTheme="majorHAnsi" w:hAnsiTheme="majorHAnsi" w:cstheme="majorHAnsi"/>
        </w:rPr>
        <w:t>.</w:t>
      </w:r>
    </w:p>
    <w:p w14:paraId="05BD99BC" w14:textId="4067B47C" w:rsidR="00671AEC" w:rsidRPr="008B3C44" w:rsidRDefault="00BF2BCE">
      <w:pPr>
        <w:rPr>
          <w:rFonts w:asciiTheme="majorHAnsi" w:hAnsiTheme="majorHAnsi" w:cstheme="majorHAnsi"/>
        </w:rPr>
      </w:pPr>
      <w:r w:rsidRPr="008B3C44">
        <w:rPr>
          <w:rFonts w:asciiTheme="majorHAnsi" w:hAnsiTheme="majorHAnsi" w:cstheme="majorHAnsi"/>
        </w:rPr>
        <w:t>N</w:t>
      </w:r>
      <w:r w:rsidR="00E6713D">
        <w:rPr>
          <w:rFonts w:asciiTheme="majorHAnsi" w:hAnsiTheme="majorHAnsi" w:cstheme="majorHAnsi"/>
        </w:rPr>
        <w:t>ext Assessment</w:t>
      </w:r>
      <w:r w:rsidRPr="008B3C44">
        <w:rPr>
          <w:rFonts w:asciiTheme="majorHAnsi" w:hAnsiTheme="majorHAnsi" w:cstheme="majorHAnsi"/>
        </w:rPr>
        <w:t xml:space="preserve">: </w:t>
      </w:r>
      <w:r w:rsidR="00D07D33">
        <w:rPr>
          <w:rFonts w:asciiTheme="majorHAnsi" w:hAnsiTheme="majorHAnsi" w:cstheme="majorHAnsi"/>
        </w:rPr>
        <w:t>20</w:t>
      </w:r>
      <w:r w:rsidR="00AA13A6" w:rsidRPr="00AA13A6">
        <w:rPr>
          <w:rFonts w:asciiTheme="majorHAnsi" w:hAnsiTheme="majorHAnsi" w:cstheme="majorHAnsi"/>
          <w:vertAlign w:val="superscript"/>
        </w:rPr>
        <w:t>th</w:t>
      </w:r>
      <w:r w:rsidR="00A7660E" w:rsidRPr="008B3C44">
        <w:rPr>
          <w:rFonts w:asciiTheme="majorHAnsi" w:hAnsiTheme="majorHAnsi" w:cstheme="majorHAnsi"/>
        </w:rPr>
        <w:t xml:space="preserve"> </w:t>
      </w:r>
      <w:r w:rsidR="00D07D33">
        <w:rPr>
          <w:rFonts w:asciiTheme="majorHAnsi" w:hAnsiTheme="majorHAnsi" w:cstheme="majorHAnsi"/>
        </w:rPr>
        <w:t>May</w:t>
      </w:r>
      <w:r w:rsidR="00A7660E" w:rsidRPr="008B3C44">
        <w:rPr>
          <w:rFonts w:asciiTheme="majorHAnsi" w:hAnsiTheme="majorHAnsi" w:cstheme="majorHAnsi"/>
        </w:rPr>
        <w:t xml:space="preserve"> 202</w:t>
      </w:r>
      <w:r w:rsidR="00D07D33">
        <w:rPr>
          <w:rFonts w:asciiTheme="majorHAnsi" w:hAnsiTheme="majorHAnsi" w:cstheme="majorHAnsi"/>
        </w:rPr>
        <w:t>6</w:t>
      </w:r>
    </w:p>
    <w:p w14:paraId="55BF6D5B" w14:textId="4D18A181" w:rsidR="00671AEC" w:rsidRPr="008B3C44" w:rsidRDefault="00F15EF4">
      <w:pPr>
        <w:rPr>
          <w:rFonts w:asciiTheme="majorHAnsi" w:hAnsiTheme="majorHAnsi" w:cstheme="majorHAnsi"/>
        </w:rPr>
      </w:pPr>
      <w:r w:rsidRPr="008B3C44">
        <w:rPr>
          <w:rFonts w:asciiTheme="majorHAnsi" w:hAnsiTheme="majorHAnsi" w:cstheme="majorHAnsi"/>
        </w:rPr>
        <w:t>R</w:t>
      </w:r>
      <w:r w:rsidR="00E6713D">
        <w:rPr>
          <w:rFonts w:asciiTheme="majorHAnsi" w:hAnsiTheme="majorHAnsi" w:cstheme="majorHAnsi"/>
        </w:rPr>
        <w:t xml:space="preserve">esponsible Manager: </w:t>
      </w:r>
      <w:r w:rsidR="00A7660E" w:rsidRPr="008B3C44">
        <w:rPr>
          <w:rFonts w:asciiTheme="majorHAnsi" w:hAnsiTheme="majorHAnsi" w:cstheme="majorHAnsi"/>
        </w:rPr>
        <w:t xml:space="preserve">Karen Leadbitter, </w:t>
      </w:r>
      <w:r w:rsidRPr="008B3C44">
        <w:rPr>
          <w:rFonts w:asciiTheme="majorHAnsi" w:hAnsiTheme="majorHAnsi" w:cstheme="majorHAnsi"/>
        </w:rPr>
        <w:t>Warden</w:t>
      </w:r>
      <w:r w:rsidR="00671AEC" w:rsidRPr="008B3C44">
        <w:rPr>
          <w:rFonts w:asciiTheme="majorHAnsi" w:hAnsiTheme="majorHAnsi" w:cstheme="majorHAnsi"/>
        </w:rPr>
        <w:t>.</w:t>
      </w:r>
    </w:p>
    <w:p w14:paraId="2BD30E68" w14:textId="77777777" w:rsidR="00272BF6" w:rsidRPr="008B3C44" w:rsidRDefault="00272BF6">
      <w:pPr>
        <w:rPr>
          <w:rFonts w:asciiTheme="majorHAnsi" w:hAnsiTheme="majorHAnsi" w:cstheme="majorHAnsi"/>
        </w:rPr>
      </w:pPr>
    </w:p>
    <w:p w14:paraId="5ADC7728" w14:textId="6FA31BCD" w:rsidR="00671AEC" w:rsidRPr="008B3C44" w:rsidRDefault="00E671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Approved by:</w:t>
      </w:r>
      <w:r w:rsidR="00A7660E" w:rsidRPr="008B3C44">
        <w:rPr>
          <w:rFonts w:asciiTheme="majorHAnsi" w:hAnsiTheme="majorHAnsi" w:cstheme="majorHAnsi"/>
        </w:rPr>
        <w:t xml:space="preserve"> </w:t>
      </w:r>
      <w:r w:rsidR="002E2060" w:rsidRPr="008B3C44">
        <w:rPr>
          <w:rFonts w:asciiTheme="majorHAnsi" w:hAnsiTheme="majorHAnsi" w:cstheme="majorHAnsi"/>
        </w:rPr>
        <w:t>Canon Tony Macpherson</w:t>
      </w:r>
      <w:r w:rsidR="00F716AE">
        <w:rPr>
          <w:rFonts w:asciiTheme="majorHAnsi" w:hAnsiTheme="majorHAnsi" w:cstheme="majorHAnsi"/>
        </w:rPr>
        <w:t xml:space="preserve"> - Chairman</w:t>
      </w:r>
    </w:p>
    <w:p w14:paraId="56D42F64" w14:textId="569C592D" w:rsidR="00272BF6" w:rsidRPr="008B3C44" w:rsidRDefault="00F716AE" w:rsidP="00272BF6">
      <w:pPr>
        <w:rPr>
          <w:rFonts w:asciiTheme="majorHAnsi" w:hAnsiTheme="majorHAnsi" w:cstheme="majorHAnsi"/>
        </w:rPr>
      </w:pPr>
      <w:r w:rsidRPr="002038A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1" locked="0" layoutInCell="1" allowOverlap="1" wp14:anchorId="218B30B1" wp14:editId="1E70C5AA">
            <wp:simplePos x="0" y="0"/>
            <wp:positionH relativeFrom="column">
              <wp:posOffset>1081405</wp:posOffset>
            </wp:positionH>
            <wp:positionV relativeFrom="paragraph">
              <wp:posOffset>79375</wp:posOffset>
            </wp:positionV>
            <wp:extent cx="901700" cy="497205"/>
            <wp:effectExtent l="0" t="0" r="0" b="0"/>
            <wp:wrapTight wrapText="bothSides">
              <wp:wrapPolygon edited="0">
                <wp:start x="0" y="0"/>
                <wp:lineTo x="0" y="20690"/>
                <wp:lineTo x="20992" y="20690"/>
                <wp:lineTo x="20992" y="0"/>
                <wp:lineTo x="0" y="0"/>
              </wp:wrapPolygon>
            </wp:wrapTight>
            <wp:docPr id="668727810" name="Picture 1" descr="A black and white drawing of a pair of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27810" name="Picture 1" descr="A black and white drawing of a pair of arrow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49891" w14:textId="259AC2C4" w:rsidR="00272BF6" w:rsidRPr="008B3C44" w:rsidRDefault="00E6713D" w:rsidP="00272B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Signed</w:t>
      </w:r>
      <w:r w:rsidR="00272BF6" w:rsidRPr="008B3C44">
        <w:rPr>
          <w:rFonts w:asciiTheme="majorHAnsi" w:hAnsiTheme="majorHAnsi" w:cstheme="majorHAnsi"/>
        </w:rPr>
        <w:t>:</w:t>
      </w:r>
      <w:r w:rsidR="00272BF6" w:rsidRPr="008B3C44">
        <w:rPr>
          <w:rFonts w:asciiTheme="majorHAnsi" w:hAnsiTheme="majorHAnsi" w:cstheme="majorHAnsi"/>
        </w:rPr>
        <w:tab/>
      </w:r>
      <w:r w:rsidR="002038AA">
        <w:rPr>
          <w:rFonts w:asciiTheme="majorHAnsi" w:hAnsiTheme="majorHAnsi" w:cstheme="majorHAnsi"/>
        </w:rPr>
        <w:t xml:space="preserve"> </w:t>
      </w:r>
      <w:r w:rsidR="00272BF6" w:rsidRPr="008B3C44">
        <w:rPr>
          <w:rFonts w:asciiTheme="majorHAnsi" w:hAnsiTheme="majorHAnsi" w:cstheme="majorHAnsi"/>
        </w:rPr>
        <w:tab/>
      </w:r>
      <w:r w:rsidR="00F716AE">
        <w:rPr>
          <w:rFonts w:asciiTheme="majorHAnsi" w:hAnsiTheme="majorHAnsi" w:cstheme="majorHAnsi"/>
        </w:rPr>
        <w:t xml:space="preserve"> </w:t>
      </w:r>
      <w:r w:rsidR="00272BF6" w:rsidRPr="008B3C44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ate</w:t>
      </w:r>
      <w:r w:rsidR="00272BF6" w:rsidRPr="008B3C44">
        <w:rPr>
          <w:rFonts w:asciiTheme="majorHAnsi" w:hAnsiTheme="majorHAnsi" w:cstheme="majorHAnsi"/>
        </w:rPr>
        <w:t>:</w:t>
      </w:r>
      <w:r w:rsidR="00AA4006">
        <w:rPr>
          <w:rFonts w:asciiTheme="majorHAnsi" w:hAnsiTheme="majorHAnsi" w:cstheme="majorHAnsi"/>
        </w:rPr>
        <w:t xml:space="preserve"> </w:t>
      </w:r>
      <w:r w:rsidR="002038AA">
        <w:rPr>
          <w:rFonts w:asciiTheme="majorHAnsi" w:hAnsiTheme="majorHAnsi" w:cstheme="majorHAnsi"/>
        </w:rPr>
        <w:t>1/6/24</w:t>
      </w:r>
    </w:p>
    <w:p w14:paraId="743E004A" w14:textId="65F688DC" w:rsidR="00671AEC" w:rsidRDefault="00F716A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(Electronically)</w:t>
      </w:r>
    </w:p>
    <w:p w14:paraId="032CC771" w14:textId="77777777" w:rsidR="00F716AE" w:rsidRPr="008B3C44" w:rsidRDefault="00F716AE">
      <w:pPr>
        <w:rPr>
          <w:rFonts w:asciiTheme="majorHAnsi" w:hAnsiTheme="majorHAnsi" w:cstheme="majorHAnsi"/>
        </w:rPr>
      </w:pPr>
    </w:p>
    <w:p w14:paraId="3A012934" w14:textId="77777777" w:rsidR="00E6713D" w:rsidRDefault="00E6713D">
      <w:pPr>
        <w:rPr>
          <w:rFonts w:asciiTheme="majorHAnsi" w:hAnsiTheme="majorHAnsi" w:cstheme="majorHAnsi"/>
          <w:b/>
          <w:color w:val="3366FF"/>
        </w:rPr>
      </w:pPr>
    </w:p>
    <w:p w14:paraId="716FE0FC" w14:textId="77777777" w:rsidR="00E6713D" w:rsidRDefault="00E6713D">
      <w:pPr>
        <w:rPr>
          <w:rFonts w:asciiTheme="majorHAnsi" w:hAnsiTheme="majorHAnsi" w:cstheme="majorHAnsi"/>
          <w:b/>
          <w:color w:val="17365D" w:themeColor="text2" w:themeShade="BF"/>
        </w:rPr>
      </w:pPr>
    </w:p>
    <w:p w14:paraId="0CE926C8" w14:textId="33B63DDC" w:rsidR="00671AEC" w:rsidRPr="00E6713D" w:rsidRDefault="00671AEC">
      <w:pPr>
        <w:rPr>
          <w:rFonts w:asciiTheme="majorHAnsi" w:hAnsiTheme="majorHAnsi" w:cstheme="majorHAnsi"/>
          <w:b/>
          <w:color w:val="17365D" w:themeColor="text2" w:themeShade="BF"/>
        </w:rPr>
      </w:pPr>
      <w:r w:rsidRPr="00E6713D">
        <w:rPr>
          <w:rFonts w:asciiTheme="majorHAnsi" w:hAnsiTheme="majorHAnsi" w:cstheme="majorHAnsi"/>
          <w:b/>
          <w:color w:val="17365D" w:themeColor="text2" w:themeShade="BF"/>
        </w:rPr>
        <w:t>RISK FACTOR RATINGS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268"/>
        <w:gridCol w:w="2226"/>
      </w:tblGrid>
      <w:tr w:rsidR="008E2FD9" w:rsidRPr="008B3C44" w14:paraId="175023E5" w14:textId="77777777" w:rsidTr="00F27DD6">
        <w:tc>
          <w:tcPr>
            <w:tcW w:w="2235" w:type="dxa"/>
          </w:tcPr>
          <w:p w14:paraId="678189F1" w14:textId="17C59607" w:rsidR="008E2FD9" w:rsidRPr="008B3C44" w:rsidRDefault="00541BC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EB5DBC" wp14:editId="4282320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86995</wp:posOffset>
                      </wp:positionV>
                      <wp:extent cx="109220" cy="114300"/>
                      <wp:effectExtent l="8890" t="20320" r="15240" b="27305"/>
                      <wp:wrapThrough wrapText="bothSides">
                        <wp:wrapPolygon edited="0">
                          <wp:start x="3893" y="-1800"/>
                          <wp:lineTo x="-2009" y="3600"/>
                          <wp:lineTo x="-2009" y="16200"/>
                          <wp:lineTo x="5902" y="19800"/>
                          <wp:lineTo x="13688" y="19800"/>
                          <wp:lineTo x="21600" y="18000"/>
                          <wp:lineTo x="21600" y="9000"/>
                          <wp:lineTo x="13688" y="-1800"/>
                          <wp:lineTo x="3893" y="-1800"/>
                        </wp:wrapPolygon>
                      </wp:wrapThrough>
                      <wp:docPr id="452308859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/>
                              </a:gradFill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D602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153pt;margin-top:6.85pt;width:8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" adj="10800" fillcolor="#a7bfde [1620]" strokecolor="#4579b8 [3044]">
                      <v:fill color2="#4f81bd [3204]" rotate="t" focus="100%" type="gradient">
                        <o:fill v:ext="view" type="gradientUnscaled"/>
                      </v:fill>
                      <v:shadow on="t" opacity="22936f" origin=",.5" offset="0,.63889mm"/>
                      <w10:wrap type="through"/>
                    </v:shape>
                  </w:pict>
                </mc:Fallback>
              </mc:AlternateContent>
            </w:r>
            <w:r w:rsidR="008E2FD9" w:rsidRPr="008B3C44">
              <w:rPr>
                <w:rFonts w:asciiTheme="majorHAnsi" w:hAnsiTheme="majorHAnsi" w:cstheme="majorHAnsi"/>
                <w:b/>
              </w:rPr>
              <w:t>Severity of harm/ loss</w:t>
            </w:r>
          </w:p>
        </w:tc>
        <w:tc>
          <w:tcPr>
            <w:tcW w:w="2268" w:type="dxa"/>
          </w:tcPr>
          <w:p w14:paraId="6F95C0BC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Superficial</w:t>
            </w:r>
          </w:p>
        </w:tc>
        <w:tc>
          <w:tcPr>
            <w:tcW w:w="2268" w:type="dxa"/>
          </w:tcPr>
          <w:p w14:paraId="5F0FD27F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Minor</w:t>
            </w:r>
          </w:p>
        </w:tc>
        <w:tc>
          <w:tcPr>
            <w:tcW w:w="2268" w:type="dxa"/>
          </w:tcPr>
          <w:p w14:paraId="7D0B490B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Major</w:t>
            </w:r>
          </w:p>
        </w:tc>
        <w:tc>
          <w:tcPr>
            <w:tcW w:w="2226" w:type="dxa"/>
          </w:tcPr>
          <w:p w14:paraId="34FE3551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Death/ Catastrophic</w:t>
            </w:r>
          </w:p>
        </w:tc>
      </w:tr>
      <w:tr w:rsidR="008E2FD9" w:rsidRPr="008B3C44" w14:paraId="755876B8" w14:textId="77777777" w:rsidTr="00F27DD6">
        <w:tc>
          <w:tcPr>
            <w:tcW w:w="2235" w:type="dxa"/>
          </w:tcPr>
          <w:p w14:paraId="787DB5E5" w14:textId="5D8BC0B6" w:rsidR="008E2FD9" w:rsidRPr="008B3C44" w:rsidRDefault="00541BC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77CC84" wp14:editId="6FB3BDF8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42545</wp:posOffset>
                      </wp:positionV>
                      <wp:extent cx="129540" cy="95250"/>
                      <wp:effectExtent l="27940" t="11430" r="23495" b="26670"/>
                      <wp:wrapThrough wrapText="bothSides">
                        <wp:wrapPolygon edited="0">
                          <wp:start x="1588" y="-2160"/>
                          <wp:lineTo x="-1588" y="8640"/>
                          <wp:lineTo x="1588" y="17280"/>
                          <wp:lineTo x="6141" y="19440"/>
                          <wp:lineTo x="13871" y="19440"/>
                          <wp:lineTo x="20012" y="19440"/>
                          <wp:lineTo x="21600" y="8640"/>
                          <wp:lineTo x="18529" y="-2160"/>
                          <wp:lineTo x="1588" y="-2160"/>
                        </wp:wrapPolygon>
                      </wp:wrapThrough>
                      <wp:docPr id="587236382" name="Down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52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/>
                              </a:gradFill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474D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153pt;margin-top:3.35pt;width:10.2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" adj="10800" fillcolor="#a7bfde [1620]" strokecolor="#4579b8 [3044]">
                      <v:fill color2="#4f81bd [3204]" rotate="t" focus="100%" type="gradient">
                        <o:fill v:ext="view" type="gradientUnscaled"/>
                      </v:fill>
                      <v:shadow on="t" opacity="22936f" origin=",.5" offset="0,.63889mm"/>
                      <w10:wrap type="through"/>
                    </v:shape>
                  </w:pict>
                </mc:Fallback>
              </mc:AlternateContent>
            </w:r>
            <w:r w:rsidR="008E2FD9" w:rsidRPr="008B3C44">
              <w:rPr>
                <w:rFonts w:asciiTheme="majorHAnsi" w:hAnsiTheme="majorHAnsi" w:cstheme="majorHAnsi"/>
                <w:b/>
              </w:rPr>
              <w:t xml:space="preserve">Likelihood         </w:t>
            </w:r>
          </w:p>
        </w:tc>
        <w:tc>
          <w:tcPr>
            <w:tcW w:w="2268" w:type="dxa"/>
          </w:tcPr>
          <w:p w14:paraId="09B80AC1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</w:tcPr>
          <w:p w14:paraId="74814BA0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</w:tcPr>
          <w:p w14:paraId="1F3F3E33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6" w:type="dxa"/>
          </w:tcPr>
          <w:p w14:paraId="5841F4C8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E2FD9" w:rsidRPr="008B3C44" w14:paraId="3D97E2A1" w14:textId="77777777" w:rsidTr="00F27DD6">
        <w:tc>
          <w:tcPr>
            <w:tcW w:w="2235" w:type="dxa"/>
          </w:tcPr>
          <w:p w14:paraId="5DCF576B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Very likely</w:t>
            </w:r>
          </w:p>
        </w:tc>
        <w:tc>
          <w:tcPr>
            <w:tcW w:w="2268" w:type="dxa"/>
          </w:tcPr>
          <w:p w14:paraId="76599755" w14:textId="77777777" w:rsidR="008E2FD9" w:rsidRPr="008B3C44" w:rsidRDefault="00F27DD6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  <w:highlight w:val="yellow"/>
              </w:rPr>
              <w:t>Medium Risk</w:t>
            </w:r>
          </w:p>
        </w:tc>
        <w:tc>
          <w:tcPr>
            <w:tcW w:w="2268" w:type="dxa"/>
          </w:tcPr>
          <w:p w14:paraId="660F948F" w14:textId="77777777" w:rsidR="008E2FD9" w:rsidRPr="008B3C44" w:rsidRDefault="00F27DD6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  <w:highlight w:val="yellow"/>
              </w:rPr>
              <w:t>Medium Risk</w:t>
            </w:r>
          </w:p>
        </w:tc>
        <w:tc>
          <w:tcPr>
            <w:tcW w:w="2268" w:type="dxa"/>
          </w:tcPr>
          <w:p w14:paraId="7EC31560" w14:textId="77777777" w:rsidR="008E2FD9" w:rsidRPr="008B3C44" w:rsidRDefault="00F27DD6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  <w:highlight w:val="blue"/>
              </w:rPr>
              <w:t>High Risk</w:t>
            </w:r>
          </w:p>
        </w:tc>
        <w:tc>
          <w:tcPr>
            <w:tcW w:w="2226" w:type="dxa"/>
          </w:tcPr>
          <w:p w14:paraId="1D180581" w14:textId="77777777" w:rsidR="008E2FD9" w:rsidRPr="008B3C44" w:rsidRDefault="00F27DD6">
            <w:pPr>
              <w:rPr>
                <w:rFonts w:asciiTheme="majorHAnsi" w:hAnsiTheme="majorHAnsi" w:cstheme="majorHAnsi"/>
                <w:b/>
                <w:highlight w:val="blue"/>
              </w:rPr>
            </w:pPr>
            <w:r w:rsidRPr="008B3C44">
              <w:rPr>
                <w:rFonts w:asciiTheme="majorHAnsi" w:hAnsiTheme="majorHAnsi" w:cstheme="majorHAnsi"/>
                <w:b/>
                <w:highlight w:val="blue"/>
              </w:rPr>
              <w:t>High Risk</w:t>
            </w:r>
          </w:p>
        </w:tc>
      </w:tr>
      <w:tr w:rsidR="008E2FD9" w:rsidRPr="008B3C44" w14:paraId="6C80E4C3" w14:textId="77777777" w:rsidTr="00F27DD6">
        <w:tc>
          <w:tcPr>
            <w:tcW w:w="2235" w:type="dxa"/>
          </w:tcPr>
          <w:p w14:paraId="06DE203F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Likely</w:t>
            </w:r>
          </w:p>
        </w:tc>
        <w:tc>
          <w:tcPr>
            <w:tcW w:w="2268" w:type="dxa"/>
          </w:tcPr>
          <w:p w14:paraId="1287B7A1" w14:textId="77777777" w:rsidR="008E2FD9" w:rsidRPr="008B3C44" w:rsidRDefault="00F27DD6">
            <w:pPr>
              <w:rPr>
                <w:rFonts w:asciiTheme="majorHAnsi" w:hAnsiTheme="majorHAnsi" w:cstheme="majorHAnsi"/>
                <w:b/>
                <w:highlight w:val="green"/>
              </w:rPr>
            </w:pPr>
            <w:r w:rsidRPr="008B3C44">
              <w:rPr>
                <w:rFonts w:asciiTheme="majorHAnsi" w:hAnsiTheme="majorHAnsi" w:cstheme="majorHAnsi"/>
                <w:b/>
                <w:highlight w:val="green"/>
              </w:rPr>
              <w:t>Low Risk</w:t>
            </w:r>
          </w:p>
        </w:tc>
        <w:tc>
          <w:tcPr>
            <w:tcW w:w="2268" w:type="dxa"/>
          </w:tcPr>
          <w:p w14:paraId="7B9C4B70" w14:textId="77777777" w:rsidR="008E2FD9" w:rsidRPr="008B3C44" w:rsidRDefault="00F27DD6">
            <w:pPr>
              <w:rPr>
                <w:rFonts w:asciiTheme="majorHAnsi" w:hAnsiTheme="majorHAnsi" w:cstheme="majorHAnsi"/>
                <w:b/>
                <w:highlight w:val="green"/>
              </w:rPr>
            </w:pPr>
            <w:r w:rsidRPr="008B3C44">
              <w:rPr>
                <w:rFonts w:asciiTheme="majorHAnsi" w:hAnsiTheme="majorHAnsi" w:cstheme="majorHAnsi"/>
                <w:b/>
                <w:highlight w:val="green"/>
              </w:rPr>
              <w:t>Low Risk</w:t>
            </w:r>
          </w:p>
        </w:tc>
        <w:tc>
          <w:tcPr>
            <w:tcW w:w="2268" w:type="dxa"/>
          </w:tcPr>
          <w:p w14:paraId="3607117B" w14:textId="77777777" w:rsidR="008E2FD9" w:rsidRPr="008B3C44" w:rsidRDefault="00F27DD6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  <w:highlight w:val="yellow"/>
              </w:rPr>
              <w:t>Medium Risk</w:t>
            </w:r>
          </w:p>
        </w:tc>
        <w:tc>
          <w:tcPr>
            <w:tcW w:w="2226" w:type="dxa"/>
          </w:tcPr>
          <w:p w14:paraId="48367705" w14:textId="77777777" w:rsidR="008E2FD9" w:rsidRPr="008B3C44" w:rsidRDefault="00F27DD6">
            <w:pPr>
              <w:rPr>
                <w:rFonts w:asciiTheme="majorHAnsi" w:hAnsiTheme="majorHAnsi" w:cstheme="majorHAnsi"/>
                <w:b/>
                <w:highlight w:val="blue"/>
              </w:rPr>
            </w:pPr>
            <w:r w:rsidRPr="008B3C44">
              <w:rPr>
                <w:rFonts w:asciiTheme="majorHAnsi" w:hAnsiTheme="majorHAnsi" w:cstheme="majorHAnsi"/>
                <w:b/>
                <w:highlight w:val="blue"/>
              </w:rPr>
              <w:t>High Risk</w:t>
            </w:r>
          </w:p>
        </w:tc>
      </w:tr>
      <w:tr w:rsidR="008E2FD9" w:rsidRPr="008B3C44" w14:paraId="3186853B" w14:textId="77777777" w:rsidTr="00F27DD6">
        <w:tc>
          <w:tcPr>
            <w:tcW w:w="2235" w:type="dxa"/>
          </w:tcPr>
          <w:p w14:paraId="27D506E6" w14:textId="77777777" w:rsidR="008E2FD9" w:rsidRPr="008B3C44" w:rsidRDefault="008E2FD9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Remote</w:t>
            </w:r>
          </w:p>
        </w:tc>
        <w:tc>
          <w:tcPr>
            <w:tcW w:w="2268" w:type="dxa"/>
          </w:tcPr>
          <w:p w14:paraId="32767B59" w14:textId="77777777" w:rsidR="008E2FD9" w:rsidRPr="008B3C44" w:rsidRDefault="00F27DD6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  <w:highlight w:val="green"/>
              </w:rPr>
              <w:t>Insignificant Risk</w:t>
            </w:r>
          </w:p>
        </w:tc>
        <w:tc>
          <w:tcPr>
            <w:tcW w:w="2268" w:type="dxa"/>
          </w:tcPr>
          <w:p w14:paraId="0666DE5A" w14:textId="77777777" w:rsidR="008E2FD9" w:rsidRPr="008B3C44" w:rsidRDefault="00F27DD6">
            <w:pPr>
              <w:rPr>
                <w:rFonts w:asciiTheme="majorHAnsi" w:hAnsiTheme="majorHAnsi" w:cstheme="majorHAnsi"/>
                <w:b/>
                <w:highlight w:val="green"/>
              </w:rPr>
            </w:pPr>
            <w:r w:rsidRPr="008B3C44">
              <w:rPr>
                <w:rFonts w:asciiTheme="majorHAnsi" w:hAnsiTheme="majorHAnsi" w:cstheme="majorHAnsi"/>
                <w:b/>
                <w:highlight w:val="green"/>
              </w:rPr>
              <w:t>Insignificant Risk</w:t>
            </w:r>
          </w:p>
        </w:tc>
        <w:tc>
          <w:tcPr>
            <w:tcW w:w="2268" w:type="dxa"/>
          </w:tcPr>
          <w:p w14:paraId="336CCE14" w14:textId="77777777" w:rsidR="008E2FD9" w:rsidRPr="008B3C44" w:rsidRDefault="00F27DD6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  <w:highlight w:val="green"/>
              </w:rPr>
              <w:t>Insignificant Risk</w:t>
            </w:r>
          </w:p>
        </w:tc>
        <w:tc>
          <w:tcPr>
            <w:tcW w:w="2226" w:type="dxa"/>
          </w:tcPr>
          <w:p w14:paraId="702AB59F" w14:textId="77777777" w:rsidR="008E2FD9" w:rsidRPr="008B3C44" w:rsidRDefault="00F27DD6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  <w:highlight w:val="green"/>
              </w:rPr>
              <w:t>Low Risk</w:t>
            </w:r>
          </w:p>
        </w:tc>
      </w:tr>
    </w:tbl>
    <w:p w14:paraId="10B1F4A4" w14:textId="77777777" w:rsidR="00823EDF" w:rsidRPr="008B3C44" w:rsidRDefault="00823EDF">
      <w:pPr>
        <w:rPr>
          <w:rFonts w:asciiTheme="majorHAnsi" w:hAnsiTheme="majorHAnsi" w:cstheme="majorHAnsi"/>
          <w:b/>
        </w:rPr>
      </w:pPr>
    </w:p>
    <w:p w14:paraId="1602E0A4" w14:textId="77777777" w:rsidR="00823EDF" w:rsidRPr="008B3C44" w:rsidRDefault="00823EDF">
      <w:pPr>
        <w:rPr>
          <w:rFonts w:asciiTheme="majorHAnsi" w:hAnsiTheme="majorHAnsi" w:cstheme="majorHAnsi"/>
          <w:b/>
        </w:rPr>
      </w:pPr>
    </w:p>
    <w:p w14:paraId="0770BBBD" w14:textId="77777777" w:rsidR="00A7660E" w:rsidRPr="008B3C44" w:rsidRDefault="00A7660E">
      <w:pPr>
        <w:rPr>
          <w:rFonts w:asciiTheme="majorHAnsi" w:hAnsiTheme="majorHAnsi" w:cstheme="majorHAnsi"/>
          <w:b/>
        </w:rPr>
      </w:pPr>
    </w:p>
    <w:p w14:paraId="0ADEF211" w14:textId="77777777" w:rsidR="008A07A7" w:rsidRPr="008B3C44" w:rsidRDefault="008A07A7">
      <w:pPr>
        <w:rPr>
          <w:rFonts w:asciiTheme="majorHAnsi" w:hAnsiTheme="majorHAnsi" w:cstheme="majorHAnsi"/>
          <w:b/>
        </w:rPr>
      </w:pPr>
      <w:r w:rsidRPr="008B3C44">
        <w:rPr>
          <w:rFonts w:asciiTheme="majorHAnsi" w:hAnsiTheme="majorHAnsi" w:cstheme="majorHAnsi"/>
          <w:b/>
        </w:rPr>
        <w:t>1. External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414"/>
        <w:gridCol w:w="1248"/>
        <w:gridCol w:w="1272"/>
        <w:gridCol w:w="1523"/>
        <w:gridCol w:w="2951"/>
      </w:tblGrid>
      <w:tr w:rsidR="006B2F67" w:rsidRPr="008B3C44" w14:paraId="32DD646E" w14:textId="77777777" w:rsidTr="002519CF">
        <w:tc>
          <w:tcPr>
            <w:tcW w:w="1651" w:type="dxa"/>
          </w:tcPr>
          <w:p w14:paraId="25F936B1" w14:textId="77777777" w:rsidR="008A07A7" w:rsidRPr="008B3C44" w:rsidRDefault="006B2F67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Hazards</w:t>
            </w:r>
          </w:p>
        </w:tc>
        <w:tc>
          <w:tcPr>
            <w:tcW w:w="2476" w:type="dxa"/>
          </w:tcPr>
          <w:p w14:paraId="64B3E6D6" w14:textId="77777777" w:rsidR="008A07A7" w:rsidRPr="008B3C44" w:rsidRDefault="006B2F67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Current Controls</w:t>
            </w:r>
          </w:p>
        </w:tc>
        <w:tc>
          <w:tcPr>
            <w:tcW w:w="1263" w:type="dxa"/>
          </w:tcPr>
          <w:p w14:paraId="64AB84F8" w14:textId="77777777" w:rsidR="008A07A7" w:rsidRPr="008B3C44" w:rsidRDefault="006B2F67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Severity</w:t>
            </w:r>
          </w:p>
        </w:tc>
        <w:tc>
          <w:tcPr>
            <w:tcW w:w="1274" w:type="dxa"/>
          </w:tcPr>
          <w:p w14:paraId="23190725" w14:textId="77777777" w:rsidR="008A07A7" w:rsidRPr="008B3C44" w:rsidRDefault="006B2F67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Likelihood</w:t>
            </w:r>
          </w:p>
        </w:tc>
        <w:tc>
          <w:tcPr>
            <w:tcW w:w="1532" w:type="dxa"/>
          </w:tcPr>
          <w:p w14:paraId="1233E33F" w14:textId="77777777" w:rsidR="008A07A7" w:rsidRPr="008B3C44" w:rsidRDefault="006B2F67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Risk Level</w:t>
            </w:r>
          </w:p>
        </w:tc>
        <w:tc>
          <w:tcPr>
            <w:tcW w:w="3069" w:type="dxa"/>
          </w:tcPr>
          <w:p w14:paraId="6BA1A254" w14:textId="77777777" w:rsidR="008A07A7" w:rsidRPr="008B3C44" w:rsidRDefault="006B2F67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Additional Controls req.</w:t>
            </w:r>
          </w:p>
        </w:tc>
      </w:tr>
      <w:tr w:rsidR="006B2F67" w:rsidRPr="008B3C44" w14:paraId="7BBD3275" w14:textId="77777777" w:rsidTr="002519CF">
        <w:tc>
          <w:tcPr>
            <w:tcW w:w="1651" w:type="dxa"/>
          </w:tcPr>
          <w:p w14:paraId="7262A9CC" w14:textId="77777777" w:rsidR="008A07A7" w:rsidRPr="008B3C44" w:rsidRDefault="006B2F67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Laundry</w:t>
            </w:r>
          </w:p>
          <w:p w14:paraId="4E18EF25" w14:textId="77777777" w:rsidR="006B2F67" w:rsidRPr="008B3C44" w:rsidRDefault="006B2F67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Wet floor,</w:t>
            </w:r>
          </w:p>
          <w:p w14:paraId="2D9B37FB" w14:textId="77777777" w:rsidR="006B2F67" w:rsidRPr="008B3C44" w:rsidRDefault="006B2F67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Detergents.</w:t>
            </w:r>
          </w:p>
        </w:tc>
        <w:tc>
          <w:tcPr>
            <w:tcW w:w="2476" w:type="dxa"/>
          </w:tcPr>
          <w:p w14:paraId="36BF7459" w14:textId="77777777" w:rsidR="008A07A7" w:rsidRPr="008B3C44" w:rsidRDefault="006B2F67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Staff mop up spills immediately.</w:t>
            </w:r>
          </w:p>
          <w:p w14:paraId="69DF3DD7" w14:textId="77777777" w:rsidR="006B2F67" w:rsidRPr="008B3C44" w:rsidRDefault="006B2F67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All detergents kept in cupboard and laundry locked during visiting times</w:t>
            </w:r>
          </w:p>
        </w:tc>
        <w:tc>
          <w:tcPr>
            <w:tcW w:w="1263" w:type="dxa"/>
          </w:tcPr>
          <w:p w14:paraId="34545432" w14:textId="77777777" w:rsidR="008A07A7" w:rsidRPr="008B3C44" w:rsidRDefault="006B2F67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Minor</w:t>
            </w:r>
          </w:p>
        </w:tc>
        <w:tc>
          <w:tcPr>
            <w:tcW w:w="1274" w:type="dxa"/>
          </w:tcPr>
          <w:p w14:paraId="222EDC01" w14:textId="77777777" w:rsidR="008A07A7" w:rsidRPr="008B3C44" w:rsidRDefault="006B2F67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Likely</w:t>
            </w:r>
          </w:p>
        </w:tc>
        <w:tc>
          <w:tcPr>
            <w:tcW w:w="1532" w:type="dxa"/>
          </w:tcPr>
          <w:p w14:paraId="7ABAE408" w14:textId="77777777" w:rsidR="008A07A7" w:rsidRPr="008B3C44" w:rsidRDefault="006B2F67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Low</w:t>
            </w:r>
          </w:p>
        </w:tc>
        <w:tc>
          <w:tcPr>
            <w:tcW w:w="3069" w:type="dxa"/>
          </w:tcPr>
          <w:p w14:paraId="6ECB06A8" w14:textId="77777777" w:rsidR="001E380A" w:rsidRPr="008B3C44" w:rsidRDefault="006B2F67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Ensure Leaders bri</w:t>
            </w:r>
            <w:r w:rsidR="00F9487F" w:rsidRPr="008B3C44">
              <w:rPr>
                <w:rFonts w:asciiTheme="majorHAnsi" w:hAnsiTheme="majorHAnsi" w:cstheme="majorHAnsi"/>
              </w:rPr>
              <w:t>efed about laundry security by W</w:t>
            </w:r>
            <w:r w:rsidRPr="008B3C44">
              <w:rPr>
                <w:rFonts w:asciiTheme="majorHAnsi" w:hAnsiTheme="majorHAnsi" w:cstheme="majorHAnsi"/>
              </w:rPr>
              <w:t>arden on arrival.</w:t>
            </w:r>
          </w:p>
          <w:p w14:paraId="7DCB4FB1" w14:textId="77777777" w:rsidR="008A07A7" w:rsidRPr="008B3C44" w:rsidRDefault="001E380A" w:rsidP="001E380A">
            <w:pPr>
              <w:rPr>
                <w:rFonts w:asciiTheme="majorHAnsi" w:hAnsiTheme="majorHAnsi" w:cstheme="majorHAnsi"/>
                <w:i/>
              </w:rPr>
            </w:pPr>
            <w:r w:rsidRPr="008B3C44">
              <w:rPr>
                <w:rFonts w:asciiTheme="majorHAnsi" w:hAnsiTheme="majorHAnsi" w:cstheme="majorHAnsi"/>
                <w:i/>
              </w:rPr>
              <w:t>Ongoing</w:t>
            </w:r>
          </w:p>
        </w:tc>
      </w:tr>
      <w:tr w:rsidR="006B2F67" w:rsidRPr="008B3C44" w14:paraId="5971D2A2" w14:textId="77777777" w:rsidTr="002519CF">
        <w:tc>
          <w:tcPr>
            <w:tcW w:w="1651" w:type="dxa"/>
          </w:tcPr>
          <w:p w14:paraId="2445A7C5" w14:textId="77777777" w:rsidR="008A07A7" w:rsidRPr="008B3C44" w:rsidRDefault="008D1BC3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Proper use of external playing equipment</w:t>
            </w:r>
          </w:p>
        </w:tc>
        <w:tc>
          <w:tcPr>
            <w:tcW w:w="2476" w:type="dxa"/>
          </w:tcPr>
          <w:p w14:paraId="1F41EE62" w14:textId="19C57D5B" w:rsidR="008A07A7" w:rsidRPr="008B3C44" w:rsidRDefault="008D1BC3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Leaders</w:t>
            </w:r>
            <w:r w:rsidR="002E2060" w:rsidRPr="008B3C44">
              <w:rPr>
                <w:rFonts w:asciiTheme="majorHAnsi" w:hAnsiTheme="majorHAnsi" w:cstheme="majorHAnsi"/>
              </w:rPr>
              <w:t>’</w:t>
            </w:r>
            <w:r w:rsidRPr="008B3C44">
              <w:rPr>
                <w:rFonts w:asciiTheme="majorHAnsi" w:hAnsiTheme="majorHAnsi" w:cstheme="majorHAnsi"/>
              </w:rPr>
              <w:t xml:space="preserve"> responsibility</w:t>
            </w:r>
          </w:p>
        </w:tc>
        <w:tc>
          <w:tcPr>
            <w:tcW w:w="1263" w:type="dxa"/>
          </w:tcPr>
          <w:p w14:paraId="3F62F9D2" w14:textId="77777777" w:rsidR="008A07A7" w:rsidRPr="008B3C44" w:rsidRDefault="008D1BC3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 xml:space="preserve">Minor </w:t>
            </w:r>
          </w:p>
        </w:tc>
        <w:tc>
          <w:tcPr>
            <w:tcW w:w="1274" w:type="dxa"/>
          </w:tcPr>
          <w:p w14:paraId="5316CD6C" w14:textId="77777777" w:rsidR="008A07A7" w:rsidRPr="008B3C44" w:rsidRDefault="008D1BC3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Likely</w:t>
            </w:r>
          </w:p>
        </w:tc>
        <w:tc>
          <w:tcPr>
            <w:tcW w:w="1532" w:type="dxa"/>
          </w:tcPr>
          <w:p w14:paraId="2CD383CC" w14:textId="77777777" w:rsidR="008A07A7" w:rsidRPr="008B3C44" w:rsidRDefault="008D1BC3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Low</w:t>
            </w:r>
          </w:p>
        </w:tc>
        <w:tc>
          <w:tcPr>
            <w:tcW w:w="3069" w:type="dxa"/>
          </w:tcPr>
          <w:p w14:paraId="49740199" w14:textId="77777777" w:rsidR="00F62F62" w:rsidRPr="008B3C44" w:rsidRDefault="00F62F62" w:rsidP="00F62F62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Ensure Leaders brie</w:t>
            </w:r>
            <w:r w:rsidR="00F9487F" w:rsidRPr="008B3C44">
              <w:rPr>
                <w:rFonts w:asciiTheme="majorHAnsi" w:hAnsiTheme="majorHAnsi" w:cstheme="majorHAnsi"/>
              </w:rPr>
              <w:t>fed about safe &amp; proper use by W</w:t>
            </w:r>
            <w:r w:rsidRPr="008B3C44">
              <w:rPr>
                <w:rFonts w:asciiTheme="majorHAnsi" w:hAnsiTheme="majorHAnsi" w:cstheme="majorHAnsi"/>
              </w:rPr>
              <w:t>arden on arrival.</w:t>
            </w:r>
          </w:p>
          <w:p w14:paraId="026E3848" w14:textId="77777777" w:rsidR="008D1BC3" w:rsidRPr="008B3C44" w:rsidRDefault="00F62F62" w:rsidP="00F62F62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  <w:i/>
              </w:rPr>
              <w:t>Ongoing</w:t>
            </w:r>
          </w:p>
        </w:tc>
      </w:tr>
      <w:tr w:rsidR="006B2F67" w:rsidRPr="008B3C44" w14:paraId="1CDC8410" w14:textId="77777777" w:rsidTr="002519CF">
        <w:tc>
          <w:tcPr>
            <w:tcW w:w="1651" w:type="dxa"/>
          </w:tcPr>
          <w:p w14:paraId="7EAA7EB2" w14:textId="77777777" w:rsidR="004B6B4C" w:rsidRPr="008B3C44" w:rsidRDefault="004B6B4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Fire Alarm test</w:t>
            </w:r>
            <w:r w:rsidR="008B0845" w:rsidRPr="008B3C44">
              <w:rPr>
                <w:rFonts w:asciiTheme="majorHAnsi" w:hAnsiTheme="majorHAnsi" w:cstheme="majorHAnsi"/>
              </w:rPr>
              <w:t>ing</w:t>
            </w:r>
          </w:p>
        </w:tc>
        <w:tc>
          <w:tcPr>
            <w:tcW w:w="2476" w:type="dxa"/>
          </w:tcPr>
          <w:p w14:paraId="6DCB6E71" w14:textId="2CB70F70" w:rsidR="00F9487F" w:rsidRPr="008B3C44" w:rsidRDefault="00F62F62" w:rsidP="00F9487F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 xml:space="preserve">All </w:t>
            </w:r>
            <w:r w:rsidR="00F9487F" w:rsidRPr="008B3C44">
              <w:rPr>
                <w:rFonts w:asciiTheme="majorHAnsi" w:hAnsiTheme="majorHAnsi" w:cstheme="majorHAnsi"/>
              </w:rPr>
              <w:t xml:space="preserve">youth </w:t>
            </w:r>
            <w:r w:rsidRPr="008B3C44">
              <w:rPr>
                <w:rFonts w:asciiTheme="majorHAnsi" w:hAnsiTheme="majorHAnsi" w:cstheme="majorHAnsi"/>
              </w:rPr>
              <w:t xml:space="preserve">groups offered fire drill by </w:t>
            </w:r>
            <w:r w:rsidR="002E2060" w:rsidRPr="008B3C44">
              <w:rPr>
                <w:rFonts w:asciiTheme="majorHAnsi" w:hAnsiTheme="majorHAnsi" w:cstheme="majorHAnsi"/>
              </w:rPr>
              <w:t>W</w:t>
            </w:r>
            <w:r w:rsidRPr="008B3C44">
              <w:rPr>
                <w:rFonts w:asciiTheme="majorHAnsi" w:hAnsiTheme="majorHAnsi" w:cstheme="majorHAnsi"/>
              </w:rPr>
              <w:t>arden on arrival.</w:t>
            </w:r>
            <w:r w:rsidR="00F15EF4" w:rsidRPr="008B3C44">
              <w:rPr>
                <w:rFonts w:asciiTheme="majorHAnsi" w:hAnsiTheme="majorHAnsi" w:cstheme="majorHAnsi"/>
              </w:rPr>
              <w:t xml:space="preserve"> </w:t>
            </w:r>
          </w:p>
          <w:p w14:paraId="3058E7F4" w14:textId="77777777" w:rsidR="008A07A7" w:rsidRPr="008B3C44" w:rsidRDefault="00F9487F" w:rsidP="00F9487F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lastRenderedPageBreak/>
              <w:t>Fire alarm tested once a week by W</w:t>
            </w:r>
            <w:r w:rsidR="00F15EF4" w:rsidRPr="008B3C44">
              <w:rPr>
                <w:rFonts w:asciiTheme="majorHAnsi" w:hAnsiTheme="majorHAnsi" w:cstheme="majorHAnsi"/>
              </w:rPr>
              <w:t>arden.</w:t>
            </w:r>
          </w:p>
        </w:tc>
        <w:tc>
          <w:tcPr>
            <w:tcW w:w="1263" w:type="dxa"/>
          </w:tcPr>
          <w:p w14:paraId="5DC73BB4" w14:textId="77777777" w:rsidR="008A07A7" w:rsidRPr="008B3C44" w:rsidRDefault="004B6B4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lastRenderedPageBreak/>
              <w:t>Minor</w:t>
            </w:r>
          </w:p>
        </w:tc>
        <w:tc>
          <w:tcPr>
            <w:tcW w:w="1274" w:type="dxa"/>
          </w:tcPr>
          <w:p w14:paraId="3F4A4DD8" w14:textId="77777777" w:rsidR="008A07A7" w:rsidRPr="008B3C44" w:rsidRDefault="004B6B4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Remote</w:t>
            </w:r>
          </w:p>
        </w:tc>
        <w:tc>
          <w:tcPr>
            <w:tcW w:w="1532" w:type="dxa"/>
          </w:tcPr>
          <w:p w14:paraId="20992F10" w14:textId="77777777" w:rsidR="008A07A7" w:rsidRPr="008B3C44" w:rsidRDefault="004B6B4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Insignificant risk</w:t>
            </w:r>
          </w:p>
        </w:tc>
        <w:tc>
          <w:tcPr>
            <w:tcW w:w="3069" w:type="dxa"/>
          </w:tcPr>
          <w:p w14:paraId="2FAF3941" w14:textId="77777777" w:rsidR="008A07A7" w:rsidRPr="008B3C44" w:rsidRDefault="00F9487F" w:rsidP="00F15EF4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Ensure all groups complete fire</w:t>
            </w:r>
            <w:r w:rsidR="00F15EF4" w:rsidRPr="008B3C44">
              <w:rPr>
                <w:rFonts w:asciiTheme="majorHAnsi" w:hAnsiTheme="majorHAnsi" w:cstheme="majorHAnsi"/>
              </w:rPr>
              <w:t xml:space="preserve"> </w:t>
            </w:r>
            <w:r w:rsidR="004B6B4C" w:rsidRPr="008B3C44">
              <w:rPr>
                <w:rFonts w:asciiTheme="majorHAnsi" w:hAnsiTheme="majorHAnsi" w:cstheme="majorHAnsi"/>
              </w:rPr>
              <w:t>check list with signature</w:t>
            </w:r>
            <w:r w:rsidR="00F15EF4" w:rsidRPr="008B3C44">
              <w:rPr>
                <w:rFonts w:asciiTheme="majorHAnsi" w:hAnsiTheme="majorHAnsi" w:cstheme="majorHAnsi"/>
              </w:rPr>
              <w:t>.</w:t>
            </w:r>
          </w:p>
          <w:p w14:paraId="70342E2E" w14:textId="77777777" w:rsidR="00F9487F" w:rsidRPr="008B3C44" w:rsidRDefault="00F9487F" w:rsidP="00F15EF4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lastRenderedPageBreak/>
              <w:t xml:space="preserve">Weekly fire alarm test logged on check list with date, time &amp; Warden’s signature. </w:t>
            </w:r>
          </w:p>
        </w:tc>
      </w:tr>
    </w:tbl>
    <w:p w14:paraId="718CC9BC" w14:textId="77777777" w:rsidR="008A13E4" w:rsidRDefault="008A13E4">
      <w:pPr>
        <w:rPr>
          <w:rFonts w:asciiTheme="majorHAnsi" w:hAnsiTheme="majorHAnsi" w:cstheme="majorHAnsi"/>
          <w:b/>
        </w:rPr>
      </w:pPr>
    </w:p>
    <w:p w14:paraId="22A8E2FA" w14:textId="77777777" w:rsidR="008A13E4" w:rsidRDefault="008A13E4">
      <w:pPr>
        <w:rPr>
          <w:rFonts w:asciiTheme="majorHAnsi" w:hAnsiTheme="majorHAnsi" w:cstheme="majorHAnsi"/>
          <w:b/>
        </w:rPr>
      </w:pPr>
    </w:p>
    <w:p w14:paraId="4E19864F" w14:textId="77777777" w:rsidR="008A13E4" w:rsidRDefault="008A13E4">
      <w:pPr>
        <w:rPr>
          <w:rFonts w:asciiTheme="majorHAnsi" w:hAnsiTheme="majorHAnsi" w:cstheme="majorHAnsi"/>
          <w:b/>
        </w:rPr>
      </w:pPr>
    </w:p>
    <w:p w14:paraId="5E516549" w14:textId="61712EB3" w:rsidR="00C75939" w:rsidRPr="008B3C44" w:rsidRDefault="00BF2BCE">
      <w:pPr>
        <w:rPr>
          <w:rFonts w:asciiTheme="majorHAnsi" w:hAnsiTheme="majorHAnsi" w:cstheme="majorHAnsi"/>
          <w:b/>
        </w:rPr>
      </w:pPr>
      <w:r w:rsidRPr="008B3C44">
        <w:rPr>
          <w:rFonts w:asciiTheme="majorHAnsi" w:hAnsiTheme="majorHAnsi" w:cstheme="majorHAnsi"/>
          <w:b/>
        </w:rPr>
        <w:t xml:space="preserve">2. Kitchen, </w:t>
      </w:r>
      <w:r w:rsidR="00C75939" w:rsidRPr="008B3C44">
        <w:rPr>
          <w:rFonts w:asciiTheme="majorHAnsi" w:hAnsiTheme="majorHAnsi" w:cstheme="majorHAnsi"/>
          <w:b/>
        </w:rPr>
        <w:t>Dining Room</w:t>
      </w:r>
      <w:r w:rsidRPr="008B3C44">
        <w:rPr>
          <w:rFonts w:asciiTheme="majorHAnsi" w:hAnsiTheme="majorHAnsi" w:cstheme="majorHAnsi"/>
          <w:b/>
        </w:rPr>
        <w:t>, Hall Kitchen</w:t>
      </w:r>
    </w:p>
    <w:p w14:paraId="73A78E8A" w14:textId="77777777" w:rsidR="00C75939" w:rsidRPr="008B3C44" w:rsidRDefault="00C75939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2403"/>
        <w:gridCol w:w="1247"/>
        <w:gridCol w:w="1272"/>
        <w:gridCol w:w="1523"/>
        <w:gridCol w:w="2974"/>
      </w:tblGrid>
      <w:tr w:rsidR="00A84275" w:rsidRPr="008B3C44" w14:paraId="16D8F974" w14:textId="77777777" w:rsidTr="008767E5">
        <w:tc>
          <w:tcPr>
            <w:tcW w:w="1643" w:type="dxa"/>
          </w:tcPr>
          <w:p w14:paraId="7E1428FC" w14:textId="77777777" w:rsidR="00C75939" w:rsidRPr="008B3C44" w:rsidRDefault="008254BB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Hazards</w:t>
            </w:r>
          </w:p>
        </w:tc>
        <w:tc>
          <w:tcPr>
            <w:tcW w:w="2471" w:type="dxa"/>
          </w:tcPr>
          <w:p w14:paraId="66753844" w14:textId="77777777" w:rsidR="00C75939" w:rsidRPr="008B3C44" w:rsidRDefault="008254BB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C</w:t>
            </w:r>
            <w:r w:rsidR="00A84275" w:rsidRPr="008B3C44">
              <w:rPr>
                <w:rFonts w:asciiTheme="majorHAnsi" w:hAnsiTheme="majorHAnsi" w:cstheme="majorHAnsi"/>
                <w:b/>
              </w:rPr>
              <w:t>urrent Controls</w:t>
            </w:r>
          </w:p>
        </w:tc>
        <w:tc>
          <w:tcPr>
            <w:tcW w:w="1263" w:type="dxa"/>
          </w:tcPr>
          <w:p w14:paraId="39FC781F" w14:textId="77777777" w:rsidR="00C75939" w:rsidRPr="008B3C44" w:rsidRDefault="00A84275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Severity</w:t>
            </w:r>
          </w:p>
        </w:tc>
        <w:tc>
          <w:tcPr>
            <w:tcW w:w="1274" w:type="dxa"/>
          </w:tcPr>
          <w:p w14:paraId="25991AED" w14:textId="77777777" w:rsidR="00C75939" w:rsidRPr="008B3C44" w:rsidRDefault="00A84275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Likelihood</w:t>
            </w:r>
          </w:p>
        </w:tc>
        <w:tc>
          <w:tcPr>
            <w:tcW w:w="1532" w:type="dxa"/>
          </w:tcPr>
          <w:p w14:paraId="7DAAAB85" w14:textId="77777777" w:rsidR="00C75939" w:rsidRPr="008B3C44" w:rsidRDefault="00A84275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Risk Level</w:t>
            </w:r>
          </w:p>
        </w:tc>
        <w:tc>
          <w:tcPr>
            <w:tcW w:w="3082" w:type="dxa"/>
          </w:tcPr>
          <w:p w14:paraId="1782FAB7" w14:textId="77777777" w:rsidR="00C75939" w:rsidRPr="008B3C44" w:rsidRDefault="00A84275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Additional Controls req.</w:t>
            </w:r>
          </w:p>
        </w:tc>
      </w:tr>
      <w:tr w:rsidR="00A84275" w:rsidRPr="008B3C44" w14:paraId="0E371ED9" w14:textId="77777777" w:rsidTr="008767E5">
        <w:tc>
          <w:tcPr>
            <w:tcW w:w="1643" w:type="dxa"/>
          </w:tcPr>
          <w:p w14:paraId="1CE688BF" w14:textId="77777777" w:rsidR="00C75939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Cooking &amp; Ventilation equipment not maintained within regulations</w:t>
            </w:r>
          </w:p>
        </w:tc>
        <w:tc>
          <w:tcPr>
            <w:tcW w:w="2471" w:type="dxa"/>
          </w:tcPr>
          <w:p w14:paraId="5318C44D" w14:textId="35002088" w:rsidR="00C75939" w:rsidRPr="008B3C44" w:rsidRDefault="00D07D33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Biannual</w:t>
            </w:r>
            <w:r w:rsidR="00A84275" w:rsidRPr="008B3C44">
              <w:rPr>
                <w:rFonts w:asciiTheme="majorHAnsi" w:hAnsiTheme="majorHAnsi" w:cstheme="majorHAnsi"/>
              </w:rPr>
              <w:t xml:space="preserve"> safety inspections.</w:t>
            </w:r>
          </w:p>
          <w:p w14:paraId="782FB1A9" w14:textId="77777777" w:rsidR="00A84275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Authorised users only.</w:t>
            </w:r>
          </w:p>
          <w:p w14:paraId="58BF8B9E" w14:textId="77777777" w:rsidR="00A84275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Food hygiene rating.</w:t>
            </w:r>
          </w:p>
        </w:tc>
        <w:tc>
          <w:tcPr>
            <w:tcW w:w="1263" w:type="dxa"/>
          </w:tcPr>
          <w:p w14:paraId="475C038A" w14:textId="77777777" w:rsidR="00C75939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Major</w:t>
            </w:r>
          </w:p>
        </w:tc>
        <w:tc>
          <w:tcPr>
            <w:tcW w:w="1274" w:type="dxa"/>
          </w:tcPr>
          <w:p w14:paraId="3000A87D" w14:textId="77777777" w:rsidR="00C75939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Remote</w:t>
            </w:r>
          </w:p>
        </w:tc>
        <w:tc>
          <w:tcPr>
            <w:tcW w:w="1532" w:type="dxa"/>
          </w:tcPr>
          <w:p w14:paraId="244C97B5" w14:textId="77777777" w:rsidR="00C75939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Insignificant risk</w:t>
            </w:r>
          </w:p>
        </w:tc>
        <w:tc>
          <w:tcPr>
            <w:tcW w:w="3082" w:type="dxa"/>
          </w:tcPr>
          <w:p w14:paraId="2964BB7E" w14:textId="77777777" w:rsidR="00C75939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Maintenance contract maintained. Group Leaders briefed on arrival on correct use of equipment.</w:t>
            </w:r>
          </w:p>
          <w:p w14:paraId="1879A838" w14:textId="77777777" w:rsidR="001E380A" w:rsidRPr="008B3C44" w:rsidRDefault="001E380A">
            <w:pPr>
              <w:rPr>
                <w:rFonts w:asciiTheme="majorHAnsi" w:hAnsiTheme="majorHAnsi" w:cstheme="majorHAnsi"/>
                <w:i/>
                <w:iCs/>
              </w:rPr>
            </w:pPr>
            <w:r w:rsidRPr="008B3C44">
              <w:rPr>
                <w:rFonts w:asciiTheme="majorHAnsi" w:hAnsiTheme="majorHAnsi" w:cstheme="majorHAnsi"/>
                <w:i/>
                <w:iCs/>
              </w:rPr>
              <w:t>Ongoing</w:t>
            </w:r>
          </w:p>
        </w:tc>
      </w:tr>
      <w:tr w:rsidR="00A84275" w:rsidRPr="008B3C44" w14:paraId="049CE90C" w14:textId="77777777" w:rsidTr="008767E5">
        <w:tc>
          <w:tcPr>
            <w:tcW w:w="1643" w:type="dxa"/>
          </w:tcPr>
          <w:p w14:paraId="73A72EA4" w14:textId="77777777" w:rsidR="00C75939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Cooker &amp; hob.</w:t>
            </w:r>
          </w:p>
          <w:p w14:paraId="6FB5322D" w14:textId="77777777" w:rsidR="00A84275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Fire and burns.</w:t>
            </w:r>
          </w:p>
        </w:tc>
        <w:tc>
          <w:tcPr>
            <w:tcW w:w="2471" w:type="dxa"/>
          </w:tcPr>
          <w:p w14:paraId="1552D812" w14:textId="77777777" w:rsidR="00C75939" w:rsidRPr="008B3C44" w:rsidRDefault="00A8427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Fire blanket and extinguisher.</w:t>
            </w:r>
          </w:p>
          <w:p w14:paraId="2637D76C" w14:textId="77777777" w:rsidR="00A84275" w:rsidRPr="008B3C44" w:rsidRDefault="00A84275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</w:rPr>
              <w:t>First Aid Box</w:t>
            </w:r>
            <w:r w:rsidR="007E36B8" w:rsidRPr="008B3C4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63" w:type="dxa"/>
          </w:tcPr>
          <w:p w14:paraId="47501C81" w14:textId="77777777" w:rsidR="00C75939" w:rsidRPr="008B3C44" w:rsidRDefault="00B91B8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Major</w:t>
            </w:r>
          </w:p>
        </w:tc>
        <w:tc>
          <w:tcPr>
            <w:tcW w:w="1274" w:type="dxa"/>
          </w:tcPr>
          <w:p w14:paraId="67626BA2" w14:textId="77777777" w:rsidR="00C75939" w:rsidRPr="008B3C44" w:rsidRDefault="00B91B8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Remote</w:t>
            </w:r>
          </w:p>
        </w:tc>
        <w:tc>
          <w:tcPr>
            <w:tcW w:w="1532" w:type="dxa"/>
          </w:tcPr>
          <w:p w14:paraId="45C81FD6" w14:textId="77777777" w:rsidR="00C75939" w:rsidRPr="008B3C44" w:rsidRDefault="00B91B8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Insignificant</w:t>
            </w:r>
            <w:r w:rsidR="009F79EC" w:rsidRPr="008B3C44">
              <w:rPr>
                <w:rFonts w:asciiTheme="majorHAnsi" w:hAnsiTheme="majorHAnsi" w:cstheme="majorHAnsi"/>
              </w:rPr>
              <w:t xml:space="preserve"> risk </w:t>
            </w:r>
          </w:p>
        </w:tc>
        <w:tc>
          <w:tcPr>
            <w:tcW w:w="3082" w:type="dxa"/>
          </w:tcPr>
          <w:p w14:paraId="297A237E" w14:textId="77777777" w:rsidR="00C75939" w:rsidRPr="008B3C44" w:rsidRDefault="00B91B8C" w:rsidP="00B91B8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As above</w:t>
            </w:r>
          </w:p>
          <w:p w14:paraId="4DB06EF1" w14:textId="77777777" w:rsidR="00B91B8C" w:rsidRPr="008B3C44" w:rsidRDefault="00B91B8C" w:rsidP="00B91B8C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</w:rPr>
              <w:t>Equipment only to be used by Group Leaders</w:t>
            </w:r>
            <w:r w:rsidR="001E380A" w:rsidRPr="008B3C44">
              <w:rPr>
                <w:rFonts w:asciiTheme="majorHAnsi" w:hAnsiTheme="majorHAnsi" w:cstheme="majorHAnsi"/>
              </w:rPr>
              <w:t>.</w:t>
            </w:r>
          </w:p>
        </w:tc>
      </w:tr>
      <w:tr w:rsidR="00A84275" w:rsidRPr="008B3C44" w14:paraId="5BC0600A" w14:textId="77777777" w:rsidTr="008767E5">
        <w:tc>
          <w:tcPr>
            <w:tcW w:w="1643" w:type="dxa"/>
          </w:tcPr>
          <w:p w14:paraId="12A52E81" w14:textId="77777777" w:rsidR="00C75939" w:rsidRPr="008B3C44" w:rsidRDefault="00303BC8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Slips</w:t>
            </w:r>
            <w:r w:rsidR="008767E5" w:rsidRPr="008B3C44">
              <w:rPr>
                <w:rFonts w:asciiTheme="majorHAnsi" w:hAnsiTheme="majorHAnsi" w:cstheme="majorHAnsi"/>
              </w:rPr>
              <w:t xml:space="preserve"> and trips</w:t>
            </w:r>
          </w:p>
        </w:tc>
        <w:tc>
          <w:tcPr>
            <w:tcW w:w="2471" w:type="dxa"/>
          </w:tcPr>
          <w:p w14:paraId="65F5C6BB" w14:textId="77777777" w:rsidR="00C75939" w:rsidRPr="008B3C44" w:rsidRDefault="008767E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Keep floor dry and free of obstacles and grease</w:t>
            </w:r>
          </w:p>
        </w:tc>
        <w:tc>
          <w:tcPr>
            <w:tcW w:w="1263" w:type="dxa"/>
          </w:tcPr>
          <w:p w14:paraId="20D5D2CC" w14:textId="77777777" w:rsidR="00C75939" w:rsidRPr="008B3C44" w:rsidRDefault="008767E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Minor</w:t>
            </w:r>
          </w:p>
        </w:tc>
        <w:tc>
          <w:tcPr>
            <w:tcW w:w="1274" w:type="dxa"/>
          </w:tcPr>
          <w:p w14:paraId="46048DF0" w14:textId="77777777" w:rsidR="00C75939" w:rsidRPr="008B3C44" w:rsidRDefault="008767E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Remote</w:t>
            </w:r>
          </w:p>
        </w:tc>
        <w:tc>
          <w:tcPr>
            <w:tcW w:w="1532" w:type="dxa"/>
          </w:tcPr>
          <w:p w14:paraId="37C60203" w14:textId="77777777" w:rsidR="00C75939" w:rsidRPr="008B3C44" w:rsidRDefault="008767E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Insignificant</w:t>
            </w:r>
            <w:r w:rsidR="009F79EC" w:rsidRPr="008B3C44">
              <w:rPr>
                <w:rFonts w:asciiTheme="majorHAnsi" w:hAnsiTheme="majorHAnsi" w:cstheme="majorHAnsi"/>
              </w:rPr>
              <w:t xml:space="preserve"> risk</w:t>
            </w:r>
          </w:p>
        </w:tc>
        <w:tc>
          <w:tcPr>
            <w:tcW w:w="3082" w:type="dxa"/>
          </w:tcPr>
          <w:p w14:paraId="4247EE0E" w14:textId="77777777" w:rsidR="008767E5" w:rsidRPr="008B3C44" w:rsidRDefault="008767E5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 xml:space="preserve">Hazard sign after washing. </w:t>
            </w:r>
          </w:p>
          <w:p w14:paraId="5C845511" w14:textId="77777777" w:rsidR="00C75939" w:rsidRPr="008B3C44" w:rsidRDefault="00F62F62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Leaders</w:t>
            </w:r>
            <w:r w:rsidR="008767E5" w:rsidRPr="008B3C44">
              <w:rPr>
                <w:rFonts w:asciiTheme="majorHAnsi" w:hAnsiTheme="majorHAnsi" w:cstheme="majorHAnsi"/>
              </w:rPr>
              <w:t xml:space="preserve"> requested to keep area free of obstacles.</w:t>
            </w:r>
            <w:r w:rsidR="00F15EF4" w:rsidRPr="008B3C44">
              <w:rPr>
                <w:rFonts w:asciiTheme="majorHAnsi" w:hAnsiTheme="majorHAnsi" w:cstheme="majorHAnsi"/>
              </w:rPr>
              <w:t xml:space="preserve"> </w:t>
            </w:r>
            <w:r w:rsidR="00F15EF4" w:rsidRPr="008B3C44">
              <w:rPr>
                <w:rFonts w:asciiTheme="majorHAnsi" w:hAnsiTheme="majorHAnsi" w:cstheme="majorHAnsi"/>
                <w:i/>
                <w:iCs/>
              </w:rPr>
              <w:t>Ongoing</w:t>
            </w:r>
          </w:p>
        </w:tc>
      </w:tr>
    </w:tbl>
    <w:p w14:paraId="733FFAEC" w14:textId="77777777" w:rsidR="008A13E4" w:rsidRDefault="008A13E4">
      <w:pPr>
        <w:rPr>
          <w:rFonts w:asciiTheme="majorHAnsi" w:hAnsiTheme="majorHAnsi" w:cstheme="majorHAnsi"/>
          <w:b/>
        </w:rPr>
      </w:pPr>
    </w:p>
    <w:p w14:paraId="68BCB797" w14:textId="77777777" w:rsidR="008A13E4" w:rsidRDefault="008A13E4">
      <w:pPr>
        <w:rPr>
          <w:rFonts w:asciiTheme="majorHAnsi" w:hAnsiTheme="majorHAnsi" w:cstheme="majorHAnsi"/>
          <w:b/>
        </w:rPr>
      </w:pPr>
    </w:p>
    <w:p w14:paraId="55FCE1D9" w14:textId="77777777" w:rsidR="008A13E4" w:rsidRDefault="008A13E4">
      <w:pPr>
        <w:rPr>
          <w:rFonts w:asciiTheme="majorHAnsi" w:hAnsiTheme="majorHAnsi" w:cstheme="majorHAnsi"/>
          <w:b/>
        </w:rPr>
      </w:pPr>
    </w:p>
    <w:p w14:paraId="4D3CC214" w14:textId="2ADC06C8" w:rsidR="00D1022E" w:rsidRPr="008B3C44" w:rsidRDefault="00D1022E">
      <w:pPr>
        <w:rPr>
          <w:rFonts w:asciiTheme="majorHAnsi" w:hAnsiTheme="majorHAnsi" w:cstheme="majorHAnsi"/>
          <w:b/>
        </w:rPr>
      </w:pPr>
      <w:r w:rsidRPr="008B3C44">
        <w:rPr>
          <w:rFonts w:asciiTheme="majorHAnsi" w:hAnsiTheme="majorHAnsi" w:cstheme="majorHAnsi"/>
          <w:b/>
        </w:rPr>
        <w:t>3. Dormitories</w:t>
      </w:r>
      <w:r w:rsidR="00D8511A" w:rsidRPr="008B3C44">
        <w:rPr>
          <w:rFonts w:asciiTheme="majorHAnsi" w:hAnsiTheme="majorHAnsi" w:cstheme="majorHAnsi"/>
          <w:b/>
        </w:rPr>
        <w:t xml:space="preserve"> and corridors</w:t>
      </w:r>
    </w:p>
    <w:p w14:paraId="2EEE585A" w14:textId="77777777" w:rsidR="00D1022E" w:rsidRPr="008B3C44" w:rsidRDefault="00D1022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2355"/>
        <w:gridCol w:w="1261"/>
        <w:gridCol w:w="1274"/>
        <w:gridCol w:w="1549"/>
        <w:gridCol w:w="2966"/>
      </w:tblGrid>
      <w:tr w:rsidR="00D1022E" w:rsidRPr="008B3C44" w14:paraId="25EB9C51" w14:textId="77777777" w:rsidTr="00D1022E">
        <w:tc>
          <w:tcPr>
            <w:tcW w:w="1668" w:type="dxa"/>
          </w:tcPr>
          <w:p w14:paraId="08C03B6E" w14:textId="77777777" w:rsidR="00D1022E" w:rsidRPr="008B3C44" w:rsidRDefault="00D1022E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Hazards</w:t>
            </w:r>
          </w:p>
        </w:tc>
        <w:tc>
          <w:tcPr>
            <w:tcW w:w="2409" w:type="dxa"/>
          </w:tcPr>
          <w:p w14:paraId="51B4B06B" w14:textId="77777777" w:rsidR="00D1022E" w:rsidRPr="008B3C44" w:rsidRDefault="00D1022E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Current Controls</w:t>
            </w:r>
          </w:p>
        </w:tc>
        <w:tc>
          <w:tcPr>
            <w:tcW w:w="1276" w:type="dxa"/>
          </w:tcPr>
          <w:p w14:paraId="1BE0E153" w14:textId="77777777" w:rsidR="00D1022E" w:rsidRPr="008B3C44" w:rsidRDefault="00D1022E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Severity</w:t>
            </w:r>
          </w:p>
        </w:tc>
        <w:tc>
          <w:tcPr>
            <w:tcW w:w="1276" w:type="dxa"/>
          </w:tcPr>
          <w:p w14:paraId="1D30E893" w14:textId="77777777" w:rsidR="00D1022E" w:rsidRPr="008B3C44" w:rsidRDefault="00D1022E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Likelihood</w:t>
            </w:r>
          </w:p>
        </w:tc>
        <w:tc>
          <w:tcPr>
            <w:tcW w:w="1559" w:type="dxa"/>
          </w:tcPr>
          <w:p w14:paraId="78570473" w14:textId="77777777" w:rsidR="00D1022E" w:rsidRPr="008B3C44" w:rsidRDefault="00D1022E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Risk Level</w:t>
            </w:r>
          </w:p>
        </w:tc>
        <w:tc>
          <w:tcPr>
            <w:tcW w:w="3077" w:type="dxa"/>
          </w:tcPr>
          <w:p w14:paraId="3D52A0B2" w14:textId="77777777" w:rsidR="00D1022E" w:rsidRPr="008B3C44" w:rsidRDefault="00D1022E">
            <w:pPr>
              <w:rPr>
                <w:rFonts w:asciiTheme="majorHAnsi" w:hAnsiTheme="majorHAnsi" w:cstheme="majorHAnsi"/>
                <w:b/>
              </w:rPr>
            </w:pPr>
            <w:r w:rsidRPr="008B3C44">
              <w:rPr>
                <w:rFonts w:asciiTheme="majorHAnsi" w:hAnsiTheme="majorHAnsi" w:cstheme="majorHAnsi"/>
                <w:b/>
              </w:rPr>
              <w:t>Additional Controls req.</w:t>
            </w:r>
          </w:p>
        </w:tc>
      </w:tr>
      <w:tr w:rsidR="00D1022E" w:rsidRPr="008B3C44" w14:paraId="3FD802E6" w14:textId="77777777" w:rsidTr="00D1022E">
        <w:tc>
          <w:tcPr>
            <w:tcW w:w="1668" w:type="dxa"/>
          </w:tcPr>
          <w:p w14:paraId="5AD8861F" w14:textId="77777777" w:rsidR="00D1022E" w:rsidRPr="008B3C44" w:rsidRDefault="009F79E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 xml:space="preserve">Water on toilet </w:t>
            </w:r>
            <w:r w:rsidR="00F63392" w:rsidRPr="008B3C44">
              <w:rPr>
                <w:rFonts w:asciiTheme="majorHAnsi" w:hAnsiTheme="majorHAnsi" w:cstheme="majorHAnsi"/>
              </w:rPr>
              <w:t xml:space="preserve">/shower </w:t>
            </w:r>
            <w:r w:rsidRPr="008B3C44">
              <w:rPr>
                <w:rFonts w:asciiTheme="majorHAnsi" w:hAnsiTheme="majorHAnsi" w:cstheme="majorHAnsi"/>
              </w:rPr>
              <w:t>floors</w:t>
            </w:r>
          </w:p>
        </w:tc>
        <w:tc>
          <w:tcPr>
            <w:tcW w:w="2409" w:type="dxa"/>
          </w:tcPr>
          <w:p w14:paraId="3F9E4407" w14:textId="77777777" w:rsidR="00D1022E" w:rsidRPr="008B3C44" w:rsidRDefault="009F79E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Some mats for showers</w:t>
            </w:r>
          </w:p>
        </w:tc>
        <w:tc>
          <w:tcPr>
            <w:tcW w:w="1276" w:type="dxa"/>
          </w:tcPr>
          <w:p w14:paraId="35A4A88B" w14:textId="77777777" w:rsidR="00D1022E" w:rsidRPr="008B3C44" w:rsidRDefault="009F79E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Minor</w:t>
            </w:r>
          </w:p>
        </w:tc>
        <w:tc>
          <w:tcPr>
            <w:tcW w:w="1276" w:type="dxa"/>
          </w:tcPr>
          <w:p w14:paraId="08E2BAD6" w14:textId="77777777" w:rsidR="00D1022E" w:rsidRPr="008B3C44" w:rsidRDefault="009F79E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Remote</w:t>
            </w:r>
          </w:p>
        </w:tc>
        <w:tc>
          <w:tcPr>
            <w:tcW w:w="1559" w:type="dxa"/>
          </w:tcPr>
          <w:p w14:paraId="7D264B27" w14:textId="77777777" w:rsidR="00D1022E" w:rsidRPr="008B3C44" w:rsidRDefault="009F79EC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Insignificant risk</w:t>
            </w:r>
          </w:p>
        </w:tc>
        <w:tc>
          <w:tcPr>
            <w:tcW w:w="3077" w:type="dxa"/>
          </w:tcPr>
          <w:p w14:paraId="411E05D6" w14:textId="77777777" w:rsidR="002E130F" w:rsidRPr="008B3C44" w:rsidRDefault="00F15EF4" w:rsidP="00F15EF4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B</w:t>
            </w:r>
            <w:r w:rsidR="00F63392" w:rsidRPr="008B3C44">
              <w:rPr>
                <w:rFonts w:asciiTheme="majorHAnsi" w:hAnsiTheme="majorHAnsi" w:cstheme="majorHAnsi"/>
              </w:rPr>
              <w:t xml:space="preserve">athmats </w:t>
            </w:r>
            <w:r w:rsidRPr="008B3C44">
              <w:rPr>
                <w:rFonts w:asciiTheme="majorHAnsi" w:hAnsiTheme="majorHAnsi" w:cstheme="majorHAnsi"/>
              </w:rPr>
              <w:t xml:space="preserve">supplied </w:t>
            </w:r>
            <w:r w:rsidR="00F63392" w:rsidRPr="008B3C44">
              <w:rPr>
                <w:rFonts w:asciiTheme="majorHAnsi" w:hAnsiTheme="majorHAnsi" w:cstheme="majorHAnsi"/>
              </w:rPr>
              <w:t xml:space="preserve">to absorb spillage and </w:t>
            </w:r>
            <w:r w:rsidR="00F9487F" w:rsidRPr="008B3C44">
              <w:rPr>
                <w:rFonts w:asciiTheme="majorHAnsi" w:hAnsiTheme="majorHAnsi" w:cstheme="majorHAnsi"/>
              </w:rPr>
              <w:t>group leaders informed by W</w:t>
            </w:r>
            <w:r w:rsidRPr="008B3C44">
              <w:rPr>
                <w:rFonts w:asciiTheme="majorHAnsi" w:hAnsiTheme="majorHAnsi" w:cstheme="majorHAnsi"/>
              </w:rPr>
              <w:t xml:space="preserve">arden on arrival. </w:t>
            </w:r>
          </w:p>
          <w:p w14:paraId="37D2C786" w14:textId="77777777" w:rsidR="002E130F" w:rsidRPr="008B3C44" w:rsidRDefault="002E130F" w:rsidP="00F15EF4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 xml:space="preserve">Mop provided for </w:t>
            </w:r>
            <w:proofErr w:type="spellStart"/>
            <w:r w:rsidRPr="008B3C44">
              <w:rPr>
                <w:rFonts w:asciiTheme="majorHAnsi" w:hAnsiTheme="majorHAnsi" w:cstheme="majorHAnsi"/>
              </w:rPr>
              <w:t>en</w:t>
            </w:r>
            <w:proofErr w:type="spellEnd"/>
            <w:r w:rsidRPr="008B3C44">
              <w:rPr>
                <w:rFonts w:asciiTheme="majorHAnsi" w:hAnsiTheme="majorHAnsi" w:cstheme="majorHAnsi"/>
              </w:rPr>
              <w:t>-suite wet room.</w:t>
            </w:r>
          </w:p>
          <w:p w14:paraId="2C3D1EEC" w14:textId="77777777" w:rsidR="00D1022E" w:rsidRPr="008B3C44" w:rsidRDefault="00F15EF4" w:rsidP="00F15EF4">
            <w:pPr>
              <w:rPr>
                <w:rFonts w:asciiTheme="majorHAnsi" w:hAnsiTheme="majorHAnsi" w:cstheme="majorHAnsi"/>
                <w:i/>
                <w:iCs/>
              </w:rPr>
            </w:pPr>
            <w:r w:rsidRPr="008B3C44">
              <w:rPr>
                <w:rFonts w:asciiTheme="majorHAnsi" w:hAnsiTheme="majorHAnsi" w:cstheme="majorHAnsi"/>
                <w:i/>
                <w:iCs/>
              </w:rPr>
              <w:t>Ongoing</w:t>
            </w:r>
          </w:p>
        </w:tc>
      </w:tr>
      <w:tr w:rsidR="00D1022E" w:rsidRPr="008B3C44" w14:paraId="6B631E18" w14:textId="77777777" w:rsidTr="00D1022E">
        <w:tc>
          <w:tcPr>
            <w:tcW w:w="1668" w:type="dxa"/>
          </w:tcPr>
          <w:p w14:paraId="5CF4101D" w14:textId="77777777" w:rsidR="00D1022E" w:rsidRPr="008B3C44" w:rsidRDefault="002E130F" w:rsidP="002E130F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</w:t>
            </w:r>
            <w:r w:rsidR="00CC0B9D" w:rsidRPr="008B3C44">
              <w:rPr>
                <w:rFonts w:asciiTheme="majorHAnsi" w:hAnsiTheme="majorHAnsi" w:cstheme="majorHAnsi"/>
              </w:rPr>
              <w:t xml:space="preserve">ocks on bedroom doors </w:t>
            </w:r>
          </w:p>
        </w:tc>
        <w:tc>
          <w:tcPr>
            <w:tcW w:w="2409" w:type="dxa"/>
          </w:tcPr>
          <w:p w14:paraId="1A1B0B38" w14:textId="77777777" w:rsidR="00D1022E" w:rsidRPr="008B3C44" w:rsidRDefault="00CC0B9D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Leaders’ responsibility to ensure children do not lock doors from the inside</w:t>
            </w:r>
            <w:r w:rsidR="00F15EF4" w:rsidRPr="008B3C4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A8A1F4A" w14:textId="77777777" w:rsidR="00D1022E" w:rsidRPr="008B3C44" w:rsidRDefault="00F62F62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Minor</w:t>
            </w:r>
          </w:p>
        </w:tc>
        <w:tc>
          <w:tcPr>
            <w:tcW w:w="1276" w:type="dxa"/>
          </w:tcPr>
          <w:p w14:paraId="3FDF1959" w14:textId="77777777" w:rsidR="00D1022E" w:rsidRPr="008B3C44" w:rsidRDefault="00F62F62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Likely</w:t>
            </w:r>
          </w:p>
        </w:tc>
        <w:tc>
          <w:tcPr>
            <w:tcW w:w="1559" w:type="dxa"/>
          </w:tcPr>
          <w:p w14:paraId="6CDC3F66" w14:textId="77777777" w:rsidR="00D1022E" w:rsidRPr="008B3C44" w:rsidRDefault="00F62F62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Low risk</w:t>
            </w:r>
          </w:p>
        </w:tc>
        <w:tc>
          <w:tcPr>
            <w:tcW w:w="3077" w:type="dxa"/>
          </w:tcPr>
          <w:p w14:paraId="5879249D" w14:textId="77777777" w:rsidR="002E130F" w:rsidRPr="008B3C44" w:rsidRDefault="002E130F" w:rsidP="002E130F">
            <w:pPr>
              <w:rPr>
                <w:rFonts w:asciiTheme="majorHAnsi" w:hAnsiTheme="majorHAnsi" w:cstheme="majorHAnsi"/>
              </w:rPr>
            </w:pPr>
            <w:r w:rsidRPr="008B3C44">
              <w:rPr>
                <w:rFonts w:asciiTheme="majorHAnsi" w:hAnsiTheme="majorHAnsi" w:cstheme="majorHAnsi"/>
              </w:rPr>
              <w:t>Ensure Leaders briefed about locks by Warden on arrival.</w:t>
            </w:r>
          </w:p>
          <w:p w14:paraId="3A7E7EEA" w14:textId="77777777" w:rsidR="000F797C" w:rsidRPr="008B3C44" w:rsidRDefault="000F797C" w:rsidP="002E130F">
            <w:pPr>
              <w:rPr>
                <w:rFonts w:asciiTheme="majorHAnsi" w:hAnsiTheme="majorHAnsi" w:cstheme="majorHAnsi"/>
                <w:i/>
                <w:iCs/>
              </w:rPr>
            </w:pPr>
            <w:r w:rsidRPr="008B3C44">
              <w:rPr>
                <w:rFonts w:asciiTheme="majorHAnsi" w:hAnsiTheme="majorHAnsi" w:cstheme="majorHAnsi"/>
                <w:i/>
                <w:iCs/>
              </w:rPr>
              <w:t>Ongoing</w:t>
            </w:r>
          </w:p>
          <w:p w14:paraId="21D7B5B8" w14:textId="77777777" w:rsidR="00CC0B9D" w:rsidRPr="008B3C44" w:rsidRDefault="00CC0B9D" w:rsidP="00CC0B9D">
            <w:pPr>
              <w:rPr>
                <w:rFonts w:asciiTheme="majorHAnsi" w:hAnsiTheme="majorHAnsi" w:cstheme="majorHAnsi"/>
              </w:rPr>
            </w:pPr>
          </w:p>
        </w:tc>
      </w:tr>
    </w:tbl>
    <w:p w14:paraId="3F7CB976" w14:textId="77777777" w:rsidR="008A13E4" w:rsidRDefault="008A13E4">
      <w:pPr>
        <w:rPr>
          <w:rFonts w:asciiTheme="majorHAnsi" w:hAnsiTheme="majorHAnsi" w:cstheme="majorHAnsi"/>
          <w:b/>
        </w:rPr>
      </w:pPr>
    </w:p>
    <w:p w14:paraId="73C34579" w14:textId="77777777" w:rsidR="008A13E4" w:rsidRDefault="008A13E4">
      <w:pPr>
        <w:rPr>
          <w:rFonts w:asciiTheme="majorHAnsi" w:hAnsiTheme="majorHAnsi" w:cstheme="majorHAnsi"/>
          <w:b/>
        </w:rPr>
      </w:pPr>
    </w:p>
    <w:p w14:paraId="1B4F1910" w14:textId="77777777" w:rsidR="008A13E4" w:rsidRDefault="008A13E4">
      <w:pPr>
        <w:rPr>
          <w:rFonts w:asciiTheme="majorHAnsi" w:hAnsiTheme="majorHAnsi" w:cstheme="majorHAnsi"/>
          <w:b/>
        </w:rPr>
      </w:pPr>
    </w:p>
    <w:p w14:paraId="2A86424F" w14:textId="77777777" w:rsidR="008A13E4" w:rsidRDefault="008A13E4">
      <w:pPr>
        <w:rPr>
          <w:rFonts w:asciiTheme="majorHAnsi" w:hAnsiTheme="majorHAnsi" w:cstheme="majorHAnsi"/>
          <w:b/>
        </w:rPr>
      </w:pPr>
    </w:p>
    <w:p w14:paraId="5835DD2A" w14:textId="77777777" w:rsidR="008A13E4" w:rsidRDefault="008A13E4">
      <w:pPr>
        <w:rPr>
          <w:rFonts w:asciiTheme="majorHAnsi" w:hAnsiTheme="majorHAnsi" w:cstheme="majorHAnsi"/>
          <w:b/>
        </w:rPr>
      </w:pPr>
    </w:p>
    <w:p w14:paraId="180F6D96" w14:textId="7BAA8825" w:rsidR="00F63392" w:rsidRDefault="00582B87">
      <w:pPr>
        <w:rPr>
          <w:rFonts w:asciiTheme="majorHAnsi" w:hAnsiTheme="majorHAnsi" w:cstheme="majorHAnsi"/>
          <w:b/>
        </w:rPr>
      </w:pPr>
      <w:r w:rsidRPr="008B3C44">
        <w:rPr>
          <w:rFonts w:asciiTheme="majorHAnsi" w:hAnsiTheme="majorHAnsi" w:cstheme="majorHAnsi"/>
          <w:b/>
        </w:rPr>
        <w:t>4. Security</w:t>
      </w:r>
    </w:p>
    <w:p w14:paraId="33AB7319" w14:textId="77777777" w:rsidR="008A13E4" w:rsidRPr="008B3C44" w:rsidRDefault="008A13E4">
      <w:pPr>
        <w:rPr>
          <w:rFonts w:asciiTheme="majorHAnsi" w:hAnsiTheme="majorHAnsi" w:cstheme="majorHAnsi"/>
          <w:b/>
        </w:rPr>
      </w:pPr>
    </w:p>
    <w:p w14:paraId="79F13CF1" w14:textId="3467DEB3" w:rsidR="00582B87" w:rsidRDefault="00582B87">
      <w:pPr>
        <w:rPr>
          <w:rFonts w:asciiTheme="majorHAnsi" w:hAnsiTheme="majorHAnsi" w:cstheme="majorHAnsi"/>
        </w:rPr>
      </w:pPr>
      <w:r w:rsidRPr="008B3C44">
        <w:rPr>
          <w:rFonts w:asciiTheme="majorHAnsi" w:hAnsiTheme="majorHAnsi" w:cstheme="majorHAnsi"/>
        </w:rPr>
        <w:t xml:space="preserve">Leaders must ensure the premises </w:t>
      </w:r>
      <w:r w:rsidR="00A7660E" w:rsidRPr="008B3C44">
        <w:rPr>
          <w:rFonts w:asciiTheme="majorHAnsi" w:hAnsiTheme="majorHAnsi" w:cstheme="majorHAnsi"/>
        </w:rPr>
        <w:t>are secured during their stay; a</w:t>
      </w:r>
      <w:r w:rsidRPr="008B3C44">
        <w:rPr>
          <w:rFonts w:asciiTheme="majorHAnsi" w:hAnsiTheme="majorHAnsi" w:cstheme="majorHAnsi"/>
        </w:rPr>
        <w:t>ll doors and windows to be checked each night.</w:t>
      </w:r>
    </w:p>
    <w:p w14:paraId="575788E8" w14:textId="77777777" w:rsidR="008A13E4" w:rsidRPr="005632F3" w:rsidRDefault="008A13E4">
      <w:pPr>
        <w:rPr>
          <w:rFonts w:asciiTheme="majorHAnsi" w:hAnsiTheme="majorHAnsi" w:cstheme="majorHAnsi"/>
        </w:rPr>
      </w:pPr>
    </w:p>
    <w:p w14:paraId="36BBF392" w14:textId="77777777" w:rsidR="00F63392" w:rsidRPr="00E6713D" w:rsidRDefault="00F63392" w:rsidP="00A766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17365D" w:themeColor="text2" w:themeShade="BF"/>
        </w:rPr>
      </w:pPr>
      <w:r w:rsidRPr="00E6713D">
        <w:rPr>
          <w:rFonts w:asciiTheme="majorHAnsi" w:hAnsiTheme="majorHAnsi" w:cstheme="majorHAnsi"/>
          <w:b/>
          <w:color w:val="17365D" w:themeColor="text2" w:themeShade="BF"/>
        </w:rPr>
        <w:t>Required level of provision for first aid: All visiting groups to bring own first aid essentials.</w:t>
      </w:r>
    </w:p>
    <w:p w14:paraId="637BF1FE" w14:textId="77777777" w:rsidR="00F63392" w:rsidRPr="00E6713D" w:rsidRDefault="00F63392" w:rsidP="00A766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17365D" w:themeColor="text2" w:themeShade="BF"/>
        </w:rPr>
      </w:pPr>
      <w:r w:rsidRPr="00E6713D">
        <w:rPr>
          <w:rFonts w:asciiTheme="majorHAnsi" w:hAnsiTheme="majorHAnsi" w:cstheme="majorHAnsi"/>
          <w:b/>
          <w:color w:val="17365D" w:themeColor="text2" w:themeShade="BF"/>
        </w:rPr>
        <w:t>Supervision Arrangements: all young people under the age of 18 to be supervised by a suitably qualified adult with current DBS certificate.</w:t>
      </w:r>
    </w:p>
    <w:p w14:paraId="24FF81D4" w14:textId="77777777" w:rsidR="00BA1847" w:rsidRPr="00E6713D" w:rsidRDefault="00F63392" w:rsidP="00A766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17365D" w:themeColor="text2" w:themeShade="BF"/>
        </w:rPr>
      </w:pPr>
      <w:r w:rsidRPr="00E6713D">
        <w:rPr>
          <w:rFonts w:asciiTheme="majorHAnsi" w:hAnsiTheme="majorHAnsi" w:cstheme="majorHAnsi"/>
          <w:b/>
          <w:color w:val="17365D" w:themeColor="text2" w:themeShade="BF"/>
        </w:rPr>
        <w:t xml:space="preserve">A </w:t>
      </w:r>
      <w:r w:rsidR="00BA1847" w:rsidRPr="00E6713D">
        <w:rPr>
          <w:rFonts w:asciiTheme="majorHAnsi" w:hAnsiTheme="majorHAnsi" w:cstheme="majorHAnsi"/>
          <w:b/>
          <w:color w:val="17365D" w:themeColor="text2" w:themeShade="BF"/>
        </w:rPr>
        <w:t>minimum ratio</w:t>
      </w:r>
      <w:r w:rsidRPr="00E6713D">
        <w:rPr>
          <w:rFonts w:asciiTheme="majorHAnsi" w:hAnsiTheme="majorHAnsi" w:cstheme="majorHAnsi"/>
          <w:b/>
          <w:color w:val="17365D" w:themeColor="text2" w:themeShade="BF"/>
        </w:rPr>
        <w:t xml:space="preserve"> of 1 Leader to 10 children</w:t>
      </w:r>
      <w:r w:rsidR="00582B87" w:rsidRPr="00E6713D">
        <w:rPr>
          <w:rFonts w:asciiTheme="majorHAnsi" w:hAnsiTheme="majorHAnsi" w:cstheme="majorHAnsi"/>
          <w:b/>
          <w:color w:val="17365D" w:themeColor="text2" w:themeShade="BF"/>
        </w:rPr>
        <w:t xml:space="preserve"> </w:t>
      </w:r>
      <w:r w:rsidRPr="00E6713D">
        <w:rPr>
          <w:rFonts w:asciiTheme="majorHAnsi" w:hAnsiTheme="majorHAnsi" w:cstheme="majorHAnsi"/>
          <w:b/>
          <w:color w:val="17365D" w:themeColor="text2" w:themeShade="BF"/>
        </w:rPr>
        <w:t>is required</w:t>
      </w:r>
      <w:r w:rsidR="00BA1847" w:rsidRPr="00E6713D">
        <w:rPr>
          <w:rFonts w:asciiTheme="majorHAnsi" w:hAnsiTheme="majorHAnsi" w:cstheme="majorHAnsi"/>
          <w:b/>
          <w:color w:val="17365D" w:themeColor="text2" w:themeShade="BF"/>
        </w:rPr>
        <w:t xml:space="preserve"> between ages of 10–18. </w:t>
      </w:r>
    </w:p>
    <w:p w14:paraId="792472B6" w14:textId="77777777" w:rsidR="00F63392" w:rsidRPr="00E6713D" w:rsidRDefault="00BA1847" w:rsidP="00A766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17365D" w:themeColor="text2" w:themeShade="BF"/>
        </w:rPr>
      </w:pPr>
      <w:r w:rsidRPr="00E6713D">
        <w:rPr>
          <w:rFonts w:asciiTheme="majorHAnsi" w:hAnsiTheme="majorHAnsi" w:cstheme="majorHAnsi"/>
          <w:b/>
          <w:color w:val="17365D" w:themeColor="text2" w:themeShade="BF"/>
        </w:rPr>
        <w:t>Under 10</w:t>
      </w:r>
      <w:r w:rsidR="00582B87" w:rsidRPr="00E6713D">
        <w:rPr>
          <w:rFonts w:asciiTheme="majorHAnsi" w:hAnsiTheme="majorHAnsi" w:cstheme="majorHAnsi"/>
          <w:b/>
          <w:color w:val="17365D" w:themeColor="text2" w:themeShade="BF"/>
        </w:rPr>
        <w:t xml:space="preserve"> years:1</w:t>
      </w:r>
      <w:r w:rsidR="00CC0B9D" w:rsidRPr="00E6713D">
        <w:rPr>
          <w:rFonts w:asciiTheme="majorHAnsi" w:hAnsiTheme="majorHAnsi" w:cstheme="majorHAnsi"/>
          <w:b/>
          <w:color w:val="17365D" w:themeColor="text2" w:themeShade="BF"/>
        </w:rPr>
        <w:t xml:space="preserve"> </w:t>
      </w:r>
      <w:r w:rsidR="00582B87" w:rsidRPr="00E6713D">
        <w:rPr>
          <w:rFonts w:asciiTheme="majorHAnsi" w:hAnsiTheme="majorHAnsi" w:cstheme="majorHAnsi"/>
          <w:b/>
          <w:color w:val="17365D" w:themeColor="text2" w:themeShade="BF"/>
        </w:rPr>
        <w:t>leader to 5.</w:t>
      </w:r>
    </w:p>
    <w:p w14:paraId="0651A203" w14:textId="77777777" w:rsidR="00582B87" w:rsidRPr="00E6713D" w:rsidRDefault="00582B87" w:rsidP="00A766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17365D" w:themeColor="text2" w:themeShade="BF"/>
        </w:rPr>
      </w:pPr>
      <w:r w:rsidRPr="00E6713D">
        <w:rPr>
          <w:rFonts w:asciiTheme="majorHAnsi" w:hAnsiTheme="majorHAnsi" w:cstheme="majorHAnsi"/>
          <w:b/>
          <w:color w:val="17365D" w:themeColor="text2" w:themeShade="BF"/>
        </w:rPr>
        <w:t>Groups are informed they are responsible for good housekeeping whilst staying in the Hostel.</w:t>
      </w:r>
    </w:p>
    <w:p w14:paraId="04C1042B" w14:textId="77777777" w:rsidR="00582B87" w:rsidRPr="00E6713D" w:rsidRDefault="00BA1847" w:rsidP="00A766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17365D" w:themeColor="text2" w:themeShade="BF"/>
        </w:rPr>
      </w:pPr>
      <w:r w:rsidRPr="00E6713D">
        <w:rPr>
          <w:rFonts w:asciiTheme="majorHAnsi" w:hAnsiTheme="majorHAnsi" w:cstheme="majorHAnsi"/>
          <w:b/>
          <w:color w:val="17365D" w:themeColor="text2" w:themeShade="BF"/>
        </w:rPr>
        <w:t>Where necessary, individual risk a</w:t>
      </w:r>
      <w:r w:rsidR="00582B87" w:rsidRPr="00E6713D">
        <w:rPr>
          <w:rFonts w:asciiTheme="majorHAnsi" w:hAnsiTheme="majorHAnsi" w:cstheme="majorHAnsi"/>
          <w:b/>
          <w:color w:val="17365D" w:themeColor="text2" w:themeShade="BF"/>
        </w:rPr>
        <w:t>ssessments must be carried out by the organisation prior to the individual attending.</w:t>
      </w:r>
    </w:p>
    <w:p w14:paraId="7BC98623" w14:textId="77777777" w:rsidR="00F63392" w:rsidRPr="00E6713D" w:rsidRDefault="00582B87" w:rsidP="00A766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17365D" w:themeColor="text2" w:themeShade="BF"/>
        </w:rPr>
      </w:pPr>
      <w:r w:rsidRPr="00E6713D">
        <w:rPr>
          <w:rFonts w:asciiTheme="majorHAnsi" w:hAnsiTheme="majorHAnsi" w:cstheme="majorHAnsi"/>
          <w:b/>
          <w:color w:val="17365D" w:themeColor="text2" w:themeShade="BF"/>
        </w:rPr>
        <w:t>Any external activity must be Risk Assessed by the organisation.</w:t>
      </w:r>
    </w:p>
    <w:sectPr w:rsidR="00F63392" w:rsidRPr="00E6713D" w:rsidSect="00671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97" w:right="454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879E" w14:textId="77777777" w:rsidR="008F61BE" w:rsidRDefault="008F61BE" w:rsidP="008B3C44">
      <w:r>
        <w:separator/>
      </w:r>
    </w:p>
  </w:endnote>
  <w:endnote w:type="continuationSeparator" w:id="0">
    <w:p w14:paraId="6C46A49D" w14:textId="77777777" w:rsidR="008F61BE" w:rsidRDefault="008F61BE" w:rsidP="008B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D7CD" w14:textId="77777777" w:rsidR="0086701B" w:rsidRDefault="00867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3A79" w14:textId="77777777" w:rsidR="00E6713D" w:rsidRDefault="00E6713D" w:rsidP="00E6713D">
    <w:pPr>
      <w:rPr>
        <w:rFonts w:cstheme="minorHAnsi"/>
        <w:color w:val="365F91" w:themeColor="accent1" w:themeShade="BF"/>
        <w:sz w:val="18"/>
        <w:szCs w:val="18"/>
      </w:rPr>
    </w:pPr>
  </w:p>
  <w:p w14:paraId="57665AB3" w14:textId="1386ECC0" w:rsidR="008B3C44" w:rsidRPr="0086701B" w:rsidRDefault="008B3C44" w:rsidP="008B3C44">
    <w:pPr>
      <w:jc w:val="center"/>
      <w:rPr>
        <w:rFonts w:asciiTheme="majorHAnsi" w:hAnsiTheme="majorHAnsi" w:cstheme="majorHAnsi"/>
        <w:color w:val="365F91" w:themeColor="accent1" w:themeShade="BF"/>
        <w:sz w:val="18"/>
        <w:szCs w:val="18"/>
      </w:rPr>
    </w:pPr>
    <w:r w:rsidRPr="0086701B">
      <w:rPr>
        <w:rFonts w:asciiTheme="majorHAnsi" w:hAnsiTheme="majorHAnsi" w:cstheme="majorHAnsi"/>
        <w:color w:val="365F91" w:themeColor="accent1" w:themeShade="BF"/>
        <w:sz w:val="18"/>
        <w:szCs w:val="18"/>
      </w:rPr>
      <w:t>Seahouses Hostel, 157 Main Street, North Sunderland, Seahouses, Northumberland, NE68 7TU</w:t>
    </w:r>
  </w:p>
  <w:p w14:paraId="0CB276FF" w14:textId="77777777" w:rsidR="008B3C44" w:rsidRPr="0086701B" w:rsidRDefault="008B3C44" w:rsidP="008B3C44">
    <w:pPr>
      <w:jc w:val="center"/>
      <w:rPr>
        <w:rFonts w:asciiTheme="majorHAnsi" w:hAnsiTheme="majorHAnsi" w:cstheme="majorHAnsi"/>
        <w:color w:val="365F91" w:themeColor="accent1" w:themeShade="BF"/>
        <w:sz w:val="18"/>
        <w:szCs w:val="18"/>
      </w:rPr>
    </w:pPr>
    <w:r w:rsidRPr="0086701B">
      <w:rPr>
        <w:rFonts w:asciiTheme="majorHAnsi" w:hAnsiTheme="majorHAnsi" w:cstheme="majorHAnsi"/>
        <w:color w:val="365F91" w:themeColor="accent1" w:themeShade="BF"/>
        <w:sz w:val="18"/>
        <w:szCs w:val="18"/>
      </w:rPr>
      <w:t xml:space="preserve">Tel: 07531305206 email: </w:t>
    </w:r>
    <w:hyperlink r:id="rId1" w:history="1">
      <w:r w:rsidRPr="0086701B">
        <w:rPr>
          <w:rStyle w:val="Hyperlink"/>
          <w:rFonts w:asciiTheme="majorHAnsi" w:hAnsiTheme="majorHAnsi" w:cstheme="majorHAnsi"/>
          <w:color w:val="365F91" w:themeColor="accent1" w:themeShade="BF"/>
          <w:sz w:val="18"/>
          <w:szCs w:val="18"/>
        </w:rPr>
        <w:t>seahouseshostel@outlook.com</w:t>
      </w:r>
    </w:hyperlink>
    <w:r w:rsidRPr="0086701B">
      <w:rPr>
        <w:rFonts w:asciiTheme="majorHAnsi" w:hAnsiTheme="majorHAnsi" w:cstheme="majorHAnsi"/>
        <w:color w:val="365F91" w:themeColor="accent1" w:themeShade="BF"/>
        <w:sz w:val="18"/>
        <w:szCs w:val="18"/>
      </w:rPr>
      <w:t xml:space="preserve"> </w:t>
    </w:r>
  </w:p>
  <w:p w14:paraId="779CD084" w14:textId="2710FAB1" w:rsidR="008B3C44" w:rsidRPr="0086701B" w:rsidRDefault="008B3C44" w:rsidP="00E6713D">
    <w:pPr>
      <w:pStyle w:val="Footer"/>
      <w:jc w:val="center"/>
      <w:rPr>
        <w:rFonts w:asciiTheme="majorHAnsi" w:hAnsiTheme="majorHAnsi" w:cstheme="majorHAnsi"/>
        <w:color w:val="365F91" w:themeColor="accent1" w:themeShade="BF"/>
        <w:sz w:val="18"/>
        <w:szCs w:val="18"/>
      </w:rPr>
    </w:pPr>
    <w:r w:rsidRPr="0086701B">
      <w:rPr>
        <w:rFonts w:asciiTheme="majorHAnsi" w:hAnsiTheme="majorHAnsi" w:cstheme="majorHAnsi"/>
        <w:color w:val="365F91" w:themeColor="accent1" w:themeShade="BF"/>
        <w:sz w:val="18"/>
        <w:szCs w:val="18"/>
      </w:rPr>
      <w:t>Registered Charity no: 1177064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C1BD" w14:textId="77777777" w:rsidR="0086701B" w:rsidRDefault="00867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43574" w14:textId="77777777" w:rsidR="008F61BE" w:rsidRDefault="008F61BE" w:rsidP="008B3C44">
      <w:r>
        <w:separator/>
      </w:r>
    </w:p>
  </w:footnote>
  <w:footnote w:type="continuationSeparator" w:id="0">
    <w:p w14:paraId="7EA6E04D" w14:textId="77777777" w:rsidR="008F61BE" w:rsidRDefault="008F61BE" w:rsidP="008B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3C8E" w14:textId="77777777" w:rsidR="0086701B" w:rsidRDefault="00867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E0F9" w14:textId="77777777" w:rsidR="0086701B" w:rsidRDefault="00867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B0E46" w14:textId="77777777" w:rsidR="0086701B" w:rsidRDefault="00867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3DCB"/>
    <w:multiLevelType w:val="hybridMultilevel"/>
    <w:tmpl w:val="ABFC7C9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5BF0B00"/>
    <w:multiLevelType w:val="hybridMultilevel"/>
    <w:tmpl w:val="7708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79101">
    <w:abstractNumId w:val="1"/>
  </w:num>
  <w:num w:numId="2" w16cid:durableId="19007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EC"/>
    <w:rsid w:val="0004396A"/>
    <w:rsid w:val="000F797C"/>
    <w:rsid w:val="00100973"/>
    <w:rsid w:val="00110A0C"/>
    <w:rsid w:val="00170380"/>
    <w:rsid w:val="001E380A"/>
    <w:rsid w:val="002038AA"/>
    <w:rsid w:val="002519CF"/>
    <w:rsid w:val="00272BF6"/>
    <w:rsid w:val="002C1381"/>
    <w:rsid w:val="002E130F"/>
    <w:rsid w:val="002E2060"/>
    <w:rsid w:val="002E4FFF"/>
    <w:rsid w:val="00303BC8"/>
    <w:rsid w:val="003466C5"/>
    <w:rsid w:val="0039764A"/>
    <w:rsid w:val="0039794E"/>
    <w:rsid w:val="0044096C"/>
    <w:rsid w:val="00496786"/>
    <w:rsid w:val="004B6B4C"/>
    <w:rsid w:val="004B6BC3"/>
    <w:rsid w:val="004C0DEE"/>
    <w:rsid w:val="00533EAE"/>
    <w:rsid w:val="00541BC1"/>
    <w:rsid w:val="005632F3"/>
    <w:rsid w:val="00575545"/>
    <w:rsid w:val="00582B87"/>
    <w:rsid w:val="00671AEC"/>
    <w:rsid w:val="006B2F67"/>
    <w:rsid w:val="0074151D"/>
    <w:rsid w:val="007433BD"/>
    <w:rsid w:val="007E36B8"/>
    <w:rsid w:val="00823EDF"/>
    <w:rsid w:val="008254BB"/>
    <w:rsid w:val="0086701B"/>
    <w:rsid w:val="008767E5"/>
    <w:rsid w:val="008A07A7"/>
    <w:rsid w:val="008A13E4"/>
    <w:rsid w:val="008B0845"/>
    <w:rsid w:val="008B3C44"/>
    <w:rsid w:val="008C2C60"/>
    <w:rsid w:val="008C6DCD"/>
    <w:rsid w:val="008D1BC3"/>
    <w:rsid w:val="008E2FD9"/>
    <w:rsid w:val="008F61BE"/>
    <w:rsid w:val="00910775"/>
    <w:rsid w:val="00965326"/>
    <w:rsid w:val="009B23F4"/>
    <w:rsid w:val="009F79EC"/>
    <w:rsid w:val="00A31000"/>
    <w:rsid w:val="00A7660E"/>
    <w:rsid w:val="00A77878"/>
    <w:rsid w:val="00A84275"/>
    <w:rsid w:val="00A94BF2"/>
    <w:rsid w:val="00AA13A6"/>
    <w:rsid w:val="00AA4006"/>
    <w:rsid w:val="00B23395"/>
    <w:rsid w:val="00B32313"/>
    <w:rsid w:val="00B91B8C"/>
    <w:rsid w:val="00BA1847"/>
    <w:rsid w:val="00BA2AFA"/>
    <w:rsid w:val="00BF1C61"/>
    <w:rsid w:val="00BF2BCE"/>
    <w:rsid w:val="00C0005C"/>
    <w:rsid w:val="00C12221"/>
    <w:rsid w:val="00C6794A"/>
    <w:rsid w:val="00C75939"/>
    <w:rsid w:val="00CC0B9D"/>
    <w:rsid w:val="00D07D33"/>
    <w:rsid w:val="00D1022E"/>
    <w:rsid w:val="00D8511A"/>
    <w:rsid w:val="00DE41B6"/>
    <w:rsid w:val="00E6713D"/>
    <w:rsid w:val="00EB25FB"/>
    <w:rsid w:val="00ED0031"/>
    <w:rsid w:val="00F15EF4"/>
    <w:rsid w:val="00F27DD6"/>
    <w:rsid w:val="00F3102E"/>
    <w:rsid w:val="00F36568"/>
    <w:rsid w:val="00F579AD"/>
    <w:rsid w:val="00F62F62"/>
    <w:rsid w:val="00F63392"/>
    <w:rsid w:val="00F716AE"/>
    <w:rsid w:val="00F75C34"/>
    <w:rsid w:val="00F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F8C2E"/>
  <w15:docId w15:val="{6C22F844-1D2C-4AF6-9708-98F419EA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C44"/>
  </w:style>
  <w:style w:type="paragraph" w:styleId="Footer">
    <w:name w:val="footer"/>
    <w:basedOn w:val="Normal"/>
    <w:link w:val="FooterChar"/>
    <w:uiPriority w:val="99"/>
    <w:unhideWhenUsed/>
    <w:rsid w:val="008B3C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C44"/>
  </w:style>
  <w:style w:type="character" w:styleId="Hyperlink">
    <w:name w:val="Hyperlink"/>
    <w:basedOn w:val="DefaultParagraphFont"/>
    <w:uiPriority w:val="99"/>
    <w:semiHidden/>
    <w:unhideWhenUsed/>
    <w:rsid w:val="008B3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ahouseshoste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33B3F-B2A7-4052-9630-528BB74F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Ward</dc:creator>
  <cp:keywords/>
  <dc:description/>
  <cp:lastModifiedBy>Seahouses Hostel</cp:lastModifiedBy>
  <cp:revision>6</cp:revision>
  <cp:lastPrinted>2020-10-27T13:13:00Z</cp:lastPrinted>
  <dcterms:created xsi:type="dcterms:W3CDTF">2024-06-07T11:30:00Z</dcterms:created>
  <dcterms:modified xsi:type="dcterms:W3CDTF">2024-06-14T11:20:00Z</dcterms:modified>
</cp:coreProperties>
</file>